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6D" w:rsidRDefault="00DA6F6D" w:rsidP="00DA6F6D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Приложение к постановлению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администрации Саянского района     </w:t>
      </w:r>
    </w:p>
    <w:p w:rsidR="00DA6F6D" w:rsidRPr="00F1304A" w:rsidRDefault="00DA6F6D" w:rsidP="00791F41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от </w:t>
      </w:r>
      <w:r w:rsidR="00791F41">
        <w:rPr>
          <w:rFonts w:ascii="Times New Roman" w:eastAsia="Times New Roman" w:hAnsi="Times New Roman"/>
          <w:bCs/>
          <w:sz w:val="26"/>
          <w:szCs w:val="26"/>
          <w:u w:val="single"/>
        </w:rPr>
        <w:t>12.11.2015</w:t>
      </w:r>
      <w:r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>г.№</w:t>
      </w:r>
      <w:r w:rsidR="00791F41">
        <w:rPr>
          <w:rFonts w:ascii="Times New Roman" w:eastAsia="Times New Roman" w:hAnsi="Times New Roman"/>
          <w:bCs/>
          <w:sz w:val="26"/>
          <w:szCs w:val="26"/>
          <w:u w:val="single"/>
        </w:rPr>
        <w:t>460</w:t>
      </w:r>
      <w:r w:rsidR="00F1304A"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>-п</w:t>
      </w:r>
      <w:r w:rsidR="00791F4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( в ред. от 12.11.19 №579-п)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Муниципальная программа Саянского района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«Развитие сельского хозяйства и регулирование рынков сельскохозяйственной 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</w:rPr>
        <w:t xml:space="preserve">продукции, сырья и продовольствия» </w:t>
      </w:r>
      <w:r>
        <w:rPr>
          <w:rFonts w:ascii="Times New Roman" w:eastAsia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(новая редакция)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6F6D" w:rsidRDefault="00DA6F6D" w:rsidP="00DA6F6D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DA6F6D" w:rsidRDefault="00DA6F6D" w:rsidP="00DA6F6D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Саянского района, в лице отдела сельского хозяйства администрации Саянского района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 Поддержка малых форм хозяйствования;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Устойчивое развитие сельских территорий;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</w:t>
            </w:r>
            <w:r>
              <w:rPr>
                <w:rFonts w:ascii="Times New Roman" w:hAnsi="Times New Roman"/>
                <w:sz w:val="26"/>
                <w:szCs w:val="26"/>
              </w:rPr>
              <w:t>оддержка и дальнейшее развитие малых форм хозяйствования на селе и повышение уровня доходов сельского населения.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повышение эффективности бюджетных расходов.</w:t>
            </w:r>
          </w:p>
        </w:tc>
      </w:tr>
      <w:tr w:rsidR="00DA6F6D" w:rsidTr="00DA6F6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увеличения количества крестьянских (фермерских) хозяйств и их развития;    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DA6F6D" w:rsidRDefault="00DA6F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 инженерной, транспортной и социальной инфраструктуры сельских поселений: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водопровода в с. Агинское;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-ремонт улично-дорожной сети в с. Унер;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футбольного поля в с. Межово.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3.Предупреждение возникновения и распространения заразных болезней животных; 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искусственного осеменения маточного поголовья в ЛПХ;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продуктивных и породных качеств животных; 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      </w:r>
          </w:p>
        </w:tc>
      </w:tr>
      <w:tr w:rsidR="00DA6F6D" w:rsidTr="00DA6F6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2019-2022 годы</w:t>
            </w:r>
          </w:p>
          <w:p w:rsidR="00DA6F6D" w:rsidRDefault="00DA6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F6D" w:rsidTr="00DA6F6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2019 -2022 годы составит 6047</w:t>
            </w:r>
            <w:r w:rsidR="00173771">
              <w:rPr>
                <w:rFonts w:ascii="Times New Roman" w:hAnsi="Times New Roman"/>
                <w:bCs/>
                <w:sz w:val="26"/>
                <w:szCs w:val="26"/>
              </w:rPr>
              <w:t>8,2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51106,2 тыс. 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 39984,3тыс. 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3707,3 тыс.рублей.;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2021году -    3707,3 тыс.руб..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году-    3707,3 тыс.руб.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средстварайонногобюджета624,0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–421,0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–    76,0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–63,5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63,5 тыс. рублей.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внебюджетные источники 8748,0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8748,0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  0,0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-        0,0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   0,0 тыс. рублей.</w:t>
            </w:r>
          </w:p>
        </w:tc>
      </w:tr>
    </w:tbl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A6F6D" w:rsidRDefault="00DA6F6D" w:rsidP="00DA6F6D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A6F6D" w:rsidRDefault="00DA6F6D" w:rsidP="00DA6F6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DA6F6D" w:rsidRPr="001B0F39" w:rsidRDefault="00DA6F6D" w:rsidP="00DA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0F39">
        <w:rPr>
          <w:rFonts w:ascii="Times New Roman" w:eastAsia="Times New Roman" w:hAnsi="Times New Roman"/>
          <w:bCs/>
          <w:sz w:val="28"/>
          <w:szCs w:val="28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>Агропромышленный комплекс Саянского района и его базовая отрасль-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8 сельскохозяйственных предприятий, 1 потребительских кооператива, 23 крестьянско-фермерских хозяйства и 4925 личных подсобных хозяйств. Численность работников сельского хозяйства составляет 213 человек. Среднемесячная заработная плата в сельскохозяйственных организациях в 2018 году достигла 17575рублей и составила 55,4% к средней заработной плате работников, занятых в сфере экономики района (2018 год-27311,5руб.). 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Прибыль до налогообложения, полученная сельскохозяйственными товаропроизводителями района в 2018 году, составила 61,9млн. рублей, в том числе 84,4,0млн. рублей за счет средств государственной поддержки. Это позволило обеспечить рентабельность отрасли с субсидиями на уровне 36,4%. 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ab/>
        <w:t xml:space="preserve">В 2018 году в Саянском  районе в хозяйствах всех категорий </w:t>
      </w:r>
      <w:r w:rsidRPr="001B0F39">
        <w:rPr>
          <w:rStyle w:val="31"/>
          <w:sz w:val="28"/>
          <w:szCs w:val="28"/>
        </w:rPr>
        <w:lastRenderedPageBreak/>
        <w:t>было произведено валовой продукции сельского хозяйства на сумму 939782,00тыс. рублей в фактических ценах, что в сопоставимой оценке к уровню 2017 года составляет 99,1 процент.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 xml:space="preserve"> Общая посевная площадь сельскохозяйственных культур в 2018 году составила 28,6 тыс. гектаров, в 2019 году-29,3 тыс.га, в том числе зерновых и зернобобовых культур в 2018г. составила 20,8 тыс. га, в 2019г-19,9 тыс.га. Урожайность зерновых культур в 2019г. составила 21,0ц/га ,по сравнению с2018г.увкеличилась на2,8ц/га или на 15,4%.В сельскохозяйственных организациях урожайность составила 23,5ц/га и увеличилась по сравнению с 2018годом (17,5ц/га) на 6,0ц/га или на 34,3%. . В 2018 году валовой сбор зерна в весе после доработки составил 36,6 тыс. тонн,  в 2019 году-37,8тыс.тонн что на 7,3 процента больше уровня 2018 г. К 2022 году валовой сбор зерна составит 40,5тыс.тонн. Увеличение валового сбора зерна произойдет за счет увеличения урожайности на 0,7ц/га за счет применения элитных семя ,минеральных удобрений, а так же за счет приобретения новой техники, зерносушилок и строительства складов для хранения зерна.Основными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2018 году произведено молока-10366 тонн, что выше производства 2017года на 68 тонн или на 0,7%.В дальнейшем планируется увеличение производства молока ,в связи с тем что хозяйствами района приобретен племенной скот молочного направления в количестве 200 голов. В сельскохозяйственных предприятиях ожидается увеличение валового производства молока к 2022году на 41 тонну по сравнению с 2018 годом.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2018 году произведено мяса 1883 тонны, к 2022году производство мяса увеличится на 53 тонны   или на 2,8% по сравнению с 2018годом.Увеличение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lastRenderedPageBreak/>
        <w:t>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Целевыми показателями муниципальной программы являются: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-сохранение и увеличение рабочих мест;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сельского хозяйства в хозяйствах всех категорий;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растениеводства;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животноводства;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пищевых продуктов, включая напитки;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-объем инвестиций в основной капитал сельского хозяйства;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-рентабельность сельскохозяйственных организаций;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-среднемесячная номинальная заработная плата в сельском хозяйстве;</w:t>
      </w:r>
    </w:p>
    <w:p w:rsidR="00DA6F6D" w:rsidRPr="001B0F39" w:rsidRDefault="00DA6F6D" w:rsidP="00DA6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-увеличение количества искусственного осеменения маточного поголовья в ЛПХ;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>-совершенствование продуктивных и породных качеств животных;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-обеспеченность сельскохозяйственных организаций кадрами.</w:t>
      </w: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3. Приоритеты и цели</w:t>
      </w: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базируется на положениях Федерального </w:t>
      </w:r>
      <w:hyperlink r:id="rId7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закона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от 29.12.2006 №264-ФЗ «О развитии сельского хозяйства», </w:t>
      </w:r>
      <w:hyperlink r:id="rId8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9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2136-р, Государственной </w:t>
      </w:r>
      <w:hyperlink r:id="rId10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на 2013 – 2020 годы, утвержденной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края»,</w:t>
      </w:r>
      <w:r w:rsidRPr="001B0F39">
        <w:rPr>
          <w:rFonts w:ascii="Times New Roman" w:hAnsi="Times New Roman"/>
          <w:sz w:val="28"/>
          <w:szCs w:val="28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кадровое обеспечение агропромышленного комплекса района;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lastRenderedPageBreak/>
        <w:t>интенсивное развитие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интенсивное развитие переработки продукции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1B0F39">
        <w:rPr>
          <w:rFonts w:ascii="Times New Roman" w:hAnsi="Times New Roman"/>
          <w:bCs/>
          <w:sz w:val="28"/>
          <w:szCs w:val="28"/>
        </w:rPr>
        <w:br/>
        <w:t>и животноводстве.</w:t>
      </w:r>
    </w:p>
    <w:p w:rsidR="004E5A4B" w:rsidRPr="001B0F39" w:rsidRDefault="004E5A4B" w:rsidP="004E5A4B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 целях улучшения социально-экономической ситуации на селе </w:t>
      </w:r>
      <w:r w:rsidRPr="001B0F39">
        <w:rPr>
          <w:rFonts w:ascii="Times New Roman" w:hAnsi="Times New Roman"/>
          <w:bCs/>
          <w:sz w:val="28"/>
          <w:szCs w:val="28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Целями муниципальной программы являются:</w:t>
      </w:r>
    </w:p>
    <w:p w:rsidR="004E5A4B" w:rsidRPr="001B0F39" w:rsidRDefault="004E5A4B" w:rsidP="004E5A4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1B0F39">
        <w:rPr>
          <w:rFonts w:ascii="Times New Roman" w:hAnsi="Times New Roman"/>
          <w:sz w:val="28"/>
          <w:szCs w:val="28"/>
        </w:rPr>
        <w:t>оддержка и дальнейшее развитие малых форм хозяйствования на селе и повышение уровня доходов сельского населения.</w:t>
      </w:r>
    </w:p>
    <w:p w:rsidR="004E5A4B" w:rsidRPr="001B0F39" w:rsidRDefault="004E5A4B" w:rsidP="004E5A4B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достижения этих целей необходимо решение следующих основных задач: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- Создание условий для увеличения количества крестьянских (фермерских) хозяйств и их развития;     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 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доступности коммерческих кредитов малым формам хозяйствования на селе.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Увеличение объема производства цельномолочной продукции и масла сливочного;</w:t>
      </w:r>
    </w:p>
    <w:p w:rsidR="004E5A4B" w:rsidRPr="001B0F39" w:rsidRDefault="004E5A4B" w:rsidP="004E5A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 w:cs="Times New Roman"/>
          <w:sz w:val="28"/>
          <w:szCs w:val="28"/>
        </w:rPr>
        <w:t xml:space="preserve">     - Совершенствование продуктивных и породных качеств животных;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lastRenderedPageBreak/>
        <w:t xml:space="preserve">     - Строительство и ремонт инженерной, транспортной и социальной инфраструктуры сельских поселений: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водопровода в с. Агинское;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-ремонт улично-дорожной сети в с. Унер;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футбольного поля в с. Межово.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- Предупреждение возникновения и распространения заразных болезней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- Увеличение искусственного осеменения маточного поголовья в ЛПХ;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Совершенствование продуктивных и породных качеств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Динамика развития агропромышленного комплекса района до 2022 года будет формироваться под воздействием разнонаправленных факторов. </w:t>
      </w:r>
      <w:r w:rsidRPr="001B0F39">
        <w:rPr>
          <w:rFonts w:ascii="Times New Roman" w:hAnsi="Times New Roman"/>
          <w:sz w:val="28"/>
          <w:szCs w:val="28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В прогнозный период наметятся следующие значимые тенденции: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преодоление стагнации в отрасли животноводства, создание условий для наращивания производства мяса крупного рогатого скота и молочных продуктов;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ускоренное обновление технической базы агропромышленного производства;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 xml:space="preserve">Прогноз реализации муниципальной программы основывается на достижении значений ее основных показателей, включенных </w:t>
      </w:r>
      <w:r w:rsidRPr="001B0F39">
        <w:rPr>
          <w:rFonts w:ascii="Times New Roman" w:eastAsia="Times New Roman" w:hAnsi="Times New Roman"/>
          <w:sz w:val="28"/>
          <w:szCs w:val="28"/>
        </w:rPr>
        <w:br/>
        <w:t>в муниципальную программу.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4.Механизм реализации программы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     Источниками финансирования мероприятий программы являются средства федерального,краевого и местного бюджетов, а в отдельных мероприятиях также и внебюджетные источники.</w:t>
      </w: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    Финансирование программы осуществляется на основании механизма реализации подпрограмм. Для каждой подпрограммы разработан индивидуальный механизм реализации, который описан в подпрограммеотдельным пунктом.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 xml:space="preserve">5.Прогноз конечных результатов </w:t>
      </w:r>
    </w:p>
    <w:p w:rsidR="004E5A4B" w:rsidRPr="001B0F39" w:rsidRDefault="004E5A4B" w:rsidP="004E5A4B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lastRenderedPageBreak/>
        <w:t>реализации муниципальной программы</w:t>
      </w:r>
    </w:p>
    <w:p w:rsidR="004E5A4B" w:rsidRPr="001B0F39" w:rsidRDefault="004E5A4B" w:rsidP="004E5A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Валовой сбор зерна повысится к 2022 году до 40,5 тыс. тонн против 36,6 тыс. тонн в 2018 году или на 6,6%, картофеля – до 6,5 тыс. тонн против 6,0тыс. тонн или на 8,3%, овощей – до 1,7 тыс. тонн против 1,6 тыс. тонн или на 6,2%. Этому будут способствовать меры по улучшению использования земель сельскохозяйственного назначения.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Производство скота и птицы (в живом весе) к 2022 году возрастет по сравнению с 2018 годом до 1,9 тыс. тонн, или на 2,8%, молока – до 10,6тыс. тонн, или на 2,4%. Основной прирост будет получен за счет роста продуктивности скота и птицы на основе улучшения породного состава в результате  приобретения племенного скота 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4E5A4B" w:rsidRPr="001B0F39" w:rsidRDefault="004E5A4B" w:rsidP="004E5A4B">
      <w:pPr>
        <w:pStyle w:val="7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B0F39">
        <w:rPr>
          <w:bCs/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60,0%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Pr="001B0F39">
        <w:rPr>
          <w:rStyle w:val="31"/>
          <w:sz w:val="28"/>
          <w:szCs w:val="28"/>
        </w:rPr>
        <w:t>19600 рублей.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этих целей предполагается обеспечить ежегодный прирост инвестиций в сельское хозяйство, что позволит создать условия для достижения уровня рентабельности в сельскохозяйственных организациях не менее 43,8%.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1B0F39">
        <w:rPr>
          <w:rFonts w:ascii="Times New Roman" w:hAnsi="Times New Roman"/>
          <w:bCs/>
          <w:sz w:val="28"/>
          <w:szCs w:val="28"/>
        </w:rPr>
        <w:br/>
        <w:t xml:space="preserve">не менее 62 рабочих мест к 2022 году.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C9408D" w:rsidRPr="00625C59" w:rsidRDefault="004E5A4B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C9408D" w:rsidRPr="001B0F39" w:rsidRDefault="00C9408D" w:rsidP="00C9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100F7F" w:rsidRDefault="00100F7F" w:rsidP="00100F7F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100F7F" w:rsidRDefault="00100F7F" w:rsidP="00100F7F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Default="00100F7F" w:rsidP="00100F7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00F7F" w:rsidRDefault="00100F7F" w:rsidP="00100F7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100F7F" w:rsidTr="00100F7F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100F7F" w:rsidTr="00100F7F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00F7F" w:rsidTr="00100F7F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Индекс производства продукции в хозяйствах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103,2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произведенной сельскохозяйственной продукции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100F7F" w:rsidRDefault="00100F7F">
            <w:pPr>
              <w:pStyle w:val="a3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711,9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граждан, ведущих личное подсобное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осуществляющих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F7F" w:rsidTr="00100F7F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100F7F" w:rsidTr="00100F7F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100F7F" w:rsidTr="00100F7F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00F7F" w:rsidTr="00100F7F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100F7F" w:rsidTr="00100F7F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100F7F" w:rsidTr="00100F7F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Уровень использования информационных ресурсов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исполненных бюджетных ассигнований,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 в программе.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искусственного осеменения маточного поголовья в ЛПХ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00F7F" w:rsidRDefault="00100F7F" w:rsidP="00100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F7F" w:rsidRDefault="00100F7F" w:rsidP="00100F7F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100F7F" w:rsidRDefault="00100F7F" w:rsidP="00100F7F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00F7F" w:rsidRDefault="00100F7F" w:rsidP="00100F7F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Default="00100F7F" w:rsidP="00100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распределении планируемых бюджетных расходов по мероприятиям муниципальной  программы </w:t>
      </w:r>
    </w:p>
    <w:p w:rsidR="00100F7F" w:rsidRDefault="00100F7F" w:rsidP="00100F7F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6020" w:type="dxa"/>
        <w:tblInd w:w="-459" w:type="dxa"/>
        <w:tblLayout w:type="fixed"/>
        <w:tblLook w:val="04A0"/>
      </w:tblPr>
      <w:tblGrid>
        <w:gridCol w:w="1560"/>
        <w:gridCol w:w="2410"/>
        <w:gridCol w:w="2835"/>
        <w:gridCol w:w="851"/>
        <w:gridCol w:w="709"/>
        <w:gridCol w:w="708"/>
        <w:gridCol w:w="567"/>
        <w:gridCol w:w="994"/>
        <w:gridCol w:w="992"/>
        <w:gridCol w:w="992"/>
        <w:gridCol w:w="992"/>
        <w:gridCol w:w="885"/>
        <w:gridCol w:w="21"/>
        <w:gridCol w:w="369"/>
        <w:gridCol w:w="1135"/>
      </w:tblGrid>
      <w:tr w:rsidR="00100F7F" w:rsidTr="00892FCE">
        <w:trPr>
          <w:trHeight w:val="528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00F7F" w:rsidTr="00892FCE">
        <w:trPr>
          <w:cantSplit/>
          <w:trHeight w:val="966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Итого на </w:t>
            </w:r>
          </w:p>
          <w:p w:rsidR="00100F7F" w:rsidRDefault="00100F7F" w:rsidP="0017377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</w:t>
            </w:r>
            <w:r w:rsidR="00173771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-2022 гг.</w:t>
            </w:r>
          </w:p>
        </w:tc>
      </w:tr>
      <w:tr w:rsidR="00100F7F" w:rsidTr="00892FC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Саянского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49153,3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3770,8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3770,8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73771" w:rsidP="00892FC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6047</w:t>
            </w:r>
            <w:r w:rsidR="00892FCE">
              <w:rPr>
                <w:rFonts w:ascii="Times New Roman" w:eastAsia="Times New Roman" w:hAnsi="Times New Roman"/>
                <w:b/>
                <w:sz w:val="16"/>
                <w:szCs w:val="16"/>
              </w:rPr>
              <w:t>8,2</w:t>
            </w:r>
          </w:p>
        </w:tc>
      </w:tr>
      <w:tr w:rsidR="00100F7F" w:rsidTr="00892FCE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00F7F" w:rsidTr="00892FCE">
        <w:trPr>
          <w:trHeight w:val="8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40405,3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3770,8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92FCE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3770,8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51730,2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получателей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7A6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  <w:r w:rsidR="00100F7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73771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1,6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73771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173771">
              <w:rPr>
                <w:rFonts w:ascii="Times New Roman" w:eastAsia="Times New Roman" w:hAnsi="Times New Roman"/>
                <w:b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715,2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73771" w:rsidRDefault="0017377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715,2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0F7F" w:rsidRDefault="00173771" w:rsidP="0017377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3230,8</w:t>
            </w:r>
          </w:p>
        </w:tc>
      </w:tr>
      <w:tr w:rsidR="00100F7F" w:rsidTr="00892FCE">
        <w:trPr>
          <w:trHeight w:val="4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29058,0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715,2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715,2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3230,8</w:t>
            </w:r>
          </w:p>
        </w:tc>
      </w:tr>
      <w:tr w:rsidR="00100F7F" w:rsidTr="00892FCE">
        <w:trPr>
          <w:trHeight w:val="4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</w:t>
            </w:r>
            <w:r w:rsidR="00100F7F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</w:tr>
      <w:tr w:rsidR="00100F7F" w:rsidTr="00892FCE">
        <w:trPr>
          <w:trHeight w:val="8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892FCE" w:rsidRDefault="00892FC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892FC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12097,8</w:t>
            </w:r>
          </w:p>
        </w:tc>
      </w:tr>
      <w:tr w:rsidR="00892FCE" w:rsidTr="00892FCE">
        <w:trPr>
          <w:trHeight w:val="8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12097,8</w:t>
            </w:r>
          </w:p>
        </w:tc>
      </w:tr>
    </w:tbl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08D" w:rsidRPr="00BD561D" w:rsidRDefault="00C9408D" w:rsidP="00C9408D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BD561D" w:rsidRDefault="00C9408D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br w:type="page"/>
      </w:r>
    </w:p>
    <w:p w:rsidR="00C9408D" w:rsidRPr="00BD561D" w:rsidRDefault="00C9408D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BD561D">
        <w:rPr>
          <w:rFonts w:ascii="Times New Roman" w:hAnsi="Times New Roman"/>
          <w:sz w:val="28"/>
          <w:szCs w:val="28"/>
        </w:rPr>
        <w:br/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C9408D" w:rsidRPr="007A600B" w:rsidRDefault="00C9408D" w:rsidP="00C94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00B">
        <w:rPr>
          <w:rFonts w:ascii="Times New Roman" w:hAnsi="Times New Roman"/>
          <w:b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краевого бюджета и бюджетов муниципального образования и внебюджетных источников 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700"/>
        <w:gridCol w:w="2806"/>
        <w:gridCol w:w="1134"/>
        <w:gridCol w:w="996"/>
        <w:gridCol w:w="1037"/>
        <w:gridCol w:w="10"/>
        <w:gridCol w:w="908"/>
        <w:gridCol w:w="876"/>
        <w:gridCol w:w="1344"/>
        <w:gridCol w:w="9"/>
      </w:tblGrid>
      <w:tr w:rsidR="008D09B2" w:rsidRPr="007A600B" w:rsidTr="00101688">
        <w:trPr>
          <w:gridAfter w:val="1"/>
          <w:wAfter w:w="9" w:type="dxa"/>
          <w:trHeight w:val="321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B" w:rsidRPr="007A600B" w:rsidRDefault="007A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Расходы</w:t>
            </w:r>
          </w:p>
        </w:tc>
      </w:tr>
      <w:tr w:rsidR="008D09B2" w:rsidRPr="007A600B" w:rsidTr="007A600B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Итого 2019-202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D09B2" w:rsidRPr="007A600B" w:rsidTr="007A600B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Саянского района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40399,0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74189">
              <w:rPr>
                <w:rFonts w:ascii="Times New Roman" w:eastAsia="Times New Roman" w:hAnsi="Times New Roman"/>
                <w:b/>
                <w:sz w:val="24"/>
                <w:szCs w:val="24"/>
              </w:rPr>
              <w:t>9153,3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3783,3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3770,8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60478,2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31710,2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39984,3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3707,3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74189">
              <w:rPr>
                <w:rFonts w:ascii="Times New Roman" w:eastAsia="Times New Roman" w:hAnsi="Times New Roman"/>
                <w:sz w:val="24"/>
                <w:szCs w:val="24"/>
              </w:rPr>
              <w:t>707,3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3707,3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51106,2</w:t>
            </w:r>
          </w:p>
        </w:tc>
      </w:tr>
      <w:tr w:rsidR="008D09B2" w:rsidRPr="007A600B" w:rsidTr="007A600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8D09B2" w:rsidRPr="007A600B" w:rsidTr="007A600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8D09B2" w:rsidRPr="007A600B" w:rsidTr="007A600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60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37196,0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1072,7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727,7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715,2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715,2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3230,8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28600,0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39984,3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41939,4</w:t>
            </w:r>
          </w:p>
        </w:tc>
      </w:tr>
      <w:tr w:rsidR="008D09B2" w:rsidRPr="007A600B" w:rsidTr="007A60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624,0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8D09B2" w:rsidRPr="007A600B" w:rsidTr="007A600B">
        <w:trPr>
          <w:trHeight w:val="172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2931,0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8D0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12097,8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2931,0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12097,8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9408D" w:rsidRPr="007A600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подпрограмме 1 </w:t>
      </w:r>
      <w:r w:rsidRPr="00BD561D">
        <w:rPr>
          <w:rFonts w:ascii="Times New Roman" w:hAnsi="Times New Roman"/>
          <w:bCs/>
          <w:sz w:val="28"/>
          <w:szCs w:val="28"/>
        </w:rPr>
        <w:t>«Поддержка малых форм хозяйствования»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W w:w="15734" w:type="dxa"/>
        <w:tblInd w:w="250" w:type="dxa"/>
        <w:tblLayout w:type="fixed"/>
        <w:tblLook w:val="04A0"/>
      </w:tblPr>
      <w:tblGrid>
        <w:gridCol w:w="707"/>
        <w:gridCol w:w="942"/>
        <w:gridCol w:w="1749"/>
        <w:gridCol w:w="2268"/>
        <w:gridCol w:w="567"/>
        <w:gridCol w:w="709"/>
        <w:gridCol w:w="709"/>
        <w:gridCol w:w="708"/>
        <w:gridCol w:w="997"/>
        <w:gridCol w:w="850"/>
        <w:gridCol w:w="709"/>
        <w:gridCol w:w="709"/>
        <w:gridCol w:w="992"/>
        <w:gridCol w:w="992"/>
        <w:gridCol w:w="2126"/>
      </w:tblGrid>
      <w:tr w:rsidR="008D09B2" w:rsidRPr="00BD561D" w:rsidTr="00357672">
        <w:trPr>
          <w:trHeight w:val="60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(в натуральном выражении)</w:t>
            </w:r>
          </w:p>
        </w:tc>
      </w:tr>
      <w:tr w:rsidR="00357672" w:rsidRPr="00BD561D" w:rsidTr="00357672">
        <w:trPr>
          <w:cantSplit/>
          <w:trHeight w:val="1134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357672" w:rsidRDefault="00357672" w:rsidP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2019-2022г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09B2" w:rsidRPr="00BD561D" w:rsidTr="00357672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Цель: «Поддержка и дальнейшее развитие малых форм хозяйствования на селе и повышение уровня доходов сельского населения</w:t>
            </w:r>
          </w:p>
        </w:tc>
      </w:tr>
      <w:tr w:rsidR="008D09B2" w:rsidRPr="00BD561D" w:rsidTr="00357672">
        <w:trPr>
          <w:trHeight w:val="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357672" w:rsidRPr="00BD561D" w:rsidTr="00357672">
        <w:trPr>
          <w:trHeight w:val="2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хозяйства и продовольственной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 xml:space="preserve">политики 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 w:rsidP="008D09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i/>
                <w:sz w:val="24"/>
                <w:szCs w:val="2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433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6041E5" w:rsidRPr="00BD561D" w:rsidRDefault="006041E5" w:rsidP="0060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2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«Устойчивое развитие сельских территорий»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C249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территорий» (далее – подпрограмма)</w:t>
            </w:r>
          </w:p>
        </w:tc>
      </w:tr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041E5" w:rsidRPr="00BD561D" w:rsidTr="00C2499A">
        <w:trPr>
          <w:trHeight w:val="9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A" w:rsidRPr="00C2499A" w:rsidRDefault="006041E5" w:rsidP="00C2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</w:t>
            </w:r>
            <w:r w:rsidR="00C2499A">
              <w:rPr>
                <w:rFonts w:ascii="Times New Roman" w:hAnsi="Times New Roman"/>
                <w:sz w:val="26"/>
                <w:szCs w:val="26"/>
              </w:rPr>
              <w:t xml:space="preserve"> в лице отдела сельского хозяйства администрации Саянского района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6041E5" w:rsidRPr="00BD561D" w:rsidTr="006041E5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цельномолочной продукции и масла сливочного;</w:t>
            </w:r>
          </w:p>
          <w:p w:rsidR="006041E5" w:rsidRPr="00BD561D" w:rsidRDefault="006041E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продуктивных и породных качеств животных;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ремонт инженерной, транспортной 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 сельских поселений: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6943">
              <w:rPr>
                <w:sz w:val="28"/>
                <w:szCs w:val="28"/>
              </w:rPr>
              <w:t>-строительство водопровода в с.Агинское;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-ремонт улично-дорожной сети в с. Унер;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-строительство футбольного поля в с. Межово.</w:t>
            </w: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Создание  новых рабочих мест  в количестве 56 чел. за 3 года;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производства продукции животноводства и растениеводства на 205,1 млн. рублей в 2019 году по сравнению с достигнутым уровнем 2016 года;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Производство ранее не производимой в районе продукции  на 31,5 млн.рублей за период 2017-20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Доведение количества благополучателей к 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по обеспечению централизованным водоснабжением до 327 человек;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занимающихся физкультурой и спортом до 200 человек;</w:t>
            </w:r>
          </w:p>
          <w:p w:rsidR="006041E5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улично-дорожной сети -2 км.</w:t>
            </w: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Pr="00BD561D" w:rsidRDefault="00C24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 w:rsidP="00C249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Объем финансирования подпрограммы на период 2017 -20</w:t>
            </w:r>
            <w:r w:rsidR="00456BE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96382,0тыс. рублей,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районного бюджета - 1500,0 тыс.руб., из них:  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2017год -   697,0 тыс.руб.;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 458,0 тыс.руб.;</w:t>
            </w:r>
          </w:p>
          <w:p w:rsidR="006041E5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345,0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2035" w:rsidRPr="00BD561D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2022 год-    0,0 тыс.руб.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средства краевого бюджета – 75000,0тыс. руб.,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 них: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2017 год – 10000,0 тыс. 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2018 год -  28600,0 тыс.руб.;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2019 год -  36400,0 тыс.руб.; 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B02035" w:rsidRPr="00BD561D" w:rsidRDefault="00B02035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год-    0,0 тыс.руб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) с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редства из внебюджетных источников – 19882,0 тыс.руб., из них: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2017 год –2996,0 тыс. 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2018 год -  8138,0 тыс.руб.;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8748,0 тыс.руб.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B02035" w:rsidRPr="00BD561D" w:rsidRDefault="00B02035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год-    0,0 тыс.руб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МКУ «Финансово-экономическое управление администрации Саянского района»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2499A" w:rsidRDefault="00C2499A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2. Постановка общерайонной проблемы и обоснование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необходимости разработки подпрограммы</w:t>
      </w:r>
    </w:p>
    <w:p w:rsidR="006041E5" w:rsidRPr="00BD561D" w:rsidRDefault="006041E5" w:rsidP="006041E5">
      <w:pPr>
        <w:spacing w:line="240" w:lineRule="auto"/>
        <w:jc w:val="center"/>
        <w:rPr>
          <w:sz w:val="28"/>
          <w:szCs w:val="28"/>
          <w:lang w:eastAsia="en-US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Агропромышленный комплекс Саянского района и его базовая отрасль-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продукцию производят 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B02035">
        <w:rPr>
          <w:rFonts w:ascii="Times New Roman" w:hAnsi="Times New Roman" w:cs="Times New Roman"/>
          <w:sz w:val="28"/>
          <w:szCs w:val="28"/>
        </w:rPr>
        <w:t>1</w:t>
      </w:r>
      <w:r w:rsidRPr="00BD561D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B02035">
        <w:rPr>
          <w:rFonts w:ascii="Times New Roman" w:hAnsi="Times New Roman" w:cs="Times New Roman"/>
          <w:sz w:val="28"/>
          <w:szCs w:val="28"/>
        </w:rPr>
        <w:t>й</w:t>
      </w:r>
      <w:r w:rsidRPr="00BD561D">
        <w:rPr>
          <w:rFonts w:ascii="Times New Roman" w:hAnsi="Times New Roman" w:cs="Times New Roman"/>
          <w:sz w:val="28"/>
          <w:szCs w:val="28"/>
        </w:rPr>
        <w:t xml:space="preserve"> кооператив, 2</w:t>
      </w:r>
      <w:r w:rsidR="00B02035">
        <w:rPr>
          <w:rFonts w:ascii="Times New Roman" w:hAnsi="Times New Roman" w:cs="Times New Roman"/>
          <w:sz w:val="28"/>
          <w:szCs w:val="28"/>
        </w:rPr>
        <w:t>3</w:t>
      </w:r>
      <w:r w:rsidRPr="00BD561D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</w:t>
      </w:r>
      <w:r w:rsidRPr="00BD561D">
        <w:rPr>
          <w:rFonts w:ascii="Times New Roman" w:hAnsi="Times New Roman" w:cs="Times New Roman"/>
          <w:sz w:val="28"/>
          <w:szCs w:val="28"/>
        </w:rPr>
        <w:lastRenderedPageBreak/>
        <w:t>плата в сельскохозяйственных организациях в 201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 достигла </w:t>
      </w:r>
      <w:r w:rsidR="00B02035">
        <w:rPr>
          <w:rFonts w:ascii="Times New Roman" w:hAnsi="Times New Roman" w:cs="Times New Roman"/>
          <w:sz w:val="28"/>
          <w:szCs w:val="28"/>
        </w:rPr>
        <w:t>17575,0</w:t>
      </w:r>
      <w:r w:rsidRPr="00BD561D">
        <w:rPr>
          <w:rFonts w:ascii="Times New Roman" w:hAnsi="Times New Roman" w:cs="Times New Roman"/>
          <w:sz w:val="28"/>
          <w:szCs w:val="28"/>
        </w:rPr>
        <w:t xml:space="preserve">рублей и составила </w:t>
      </w:r>
      <w:r w:rsidR="000E04F7">
        <w:rPr>
          <w:rFonts w:ascii="Times New Roman" w:hAnsi="Times New Roman" w:cs="Times New Roman"/>
          <w:sz w:val="28"/>
          <w:szCs w:val="28"/>
        </w:rPr>
        <w:t>55,4</w:t>
      </w:r>
      <w:r w:rsidRPr="00BD561D">
        <w:rPr>
          <w:rFonts w:ascii="Times New Roman" w:hAnsi="Times New Roman" w:cs="Times New Roman"/>
          <w:sz w:val="28"/>
          <w:szCs w:val="28"/>
        </w:rPr>
        <w:t>% к средней заработной плате работников, занятых в сфере экономики района (201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год-2</w:t>
      </w:r>
      <w:r w:rsidR="000E04F7">
        <w:rPr>
          <w:rFonts w:ascii="Times New Roman" w:hAnsi="Times New Roman" w:cs="Times New Roman"/>
          <w:sz w:val="28"/>
          <w:szCs w:val="28"/>
        </w:rPr>
        <w:t>7311,5</w:t>
      </w:r>
      <w:r w:rsidRPr="00BD561D">
        <w:rPr>
          <w:rFonts w:ascii="Times New Roman" w:hAnsi="Times New Roman" w:cs="Times New Roman"/>
          <w:sz w:val="28"/>
          <w:szCs w:val="28"/>
        </w:rPr>
        <w:t xml:space="preserve">руб.). </w:t>
      </w: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В 201</w:t>
      </w:r>
      <w:r w:rsidR="000E04F7">
        <w:rPr>
          <w:rStyle w:val="31"/>
          <w:sz w:val="28"/>
          <w:szCs w:val="28"/>
        </w:rPr>
        <w:t>8</w:t>
      </w:r>
      <w:r w:rsidRPr="00BD561D">
        <w:rPr>
          <w:rStyle w:val="31"/>
          <w:sz w:val="28"/>
          <w:szCs w:val="28"/>
        </w:rPr>
        <w:t xml:space="preserve"> году в Саянском  районе в хозяйствах всех категорий было произведено валовой продукции сельского хозяйства на сумму </w:t>
      </w:r>
      <w:r w:rsidR="000E04F7">
        <w:rPr>
          <w:rStyle w:val="31"/>
          <w:sz w:val="28"/>
          <w:szCs w:val="28"/>
        </w:rPr>
        <w:t>939782,0</w:t>
      </w:r>
      <w:r w:rsidRPr="00BD561D">
        <w:rPr>
          <w:rStyle w:val="31"/>
          <w:sz w:val="28"/>
          <w:szCs w:val="28"/>
        </w:rPr>
        <w:t xml:space="preserve"> тыс. рублей в фактических ценах, что в сопоставимой оценке к уровню 201</w:t>
      </w:r>
      <w:r w:rsidR="000E04F7">
        <w:rPr>
          <w:rStyle w:val="31"/>
          <w:sz w:val="28"/>
          <w:szCs w:val="28"/>
        </w:rPr>
        <w:t>7</w:t>
      </w:r>
      <w:r w:rsidRPr="00BD561D">
        <w:rPr>
          <w:rStyle w:val="31"/>
          <w:sz w:val="28"/>
          <w:szCs w:val="28"/>
        </w:rPr>
        <w:t xml:space="preserve"> года составляет </w:t>
      </w:r>
      <w:r w:rsidR="000E04F7">
        <w:rPr>
          <w:rStyle w:val="31"/>
          <w:sz w:val="28"/>
          <w:szCs w:val="28"/>
        </w:rPr>
        <w:t>99,1</w:t>
      </w:r>
      <w:r w:rsidRPr="00BD561D">
        <w:rPr>
          <w:rStyle w:val="31"/>
          <w:sz w:val="28"/>
          <w:szCs w:val="28"/>
        </w:rPr>
        <w:t xml:space="preserve"> процент.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Общая посевная площадь сельскохозяйственных культур в 2018 году составила 28,6 тыс. гектаров, в 2019 году-29,3 тыс.га, в том числе зерновых и зернобобовых культур в 2018г. составила 20,8 тыс. га, в 2019г-19,9 тыс.га. Урожайность зерновых культур в 2019г. составила 21,0ц/га ,по сравнению с2018г.увкеличилась на2,8ц/га или на 15,4%.В сельскохозяйственных организациях урожайность составила 23,5ц/га и увеличилась по сравнению с 2018годом (17,5ц/га) на 6,0ц/га или на 34,3%. . В 2018 году валовой сбор зерна в весе после доработки составил 36,6 тыс. тонн,  в 2019 году-37,8тыс.тонн что на 7,3 процента больше уровня 2018 г. К 2022 году валовой сбор зерна составит 40,5тыс.тонн. Увеличение валового сбора зерна произойдет за счет увеличения урожайности на 0,7ц/га за счет применения элитных семя ,минеральных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          В 2018 году произведено молока-10366 тонн, что выше производства 2017года на 68 тонн или на 0,7%.В дальнейшем планируется увеличение производства молока ,в связи с тем что хозяйствами района приобретен племенной скот молочного направления в количестве 200 голов. В сельскохозяйственных предприятиях ожидается увеличение валового производства молока к 2022году на 41 тонну по сравнению с 2018 годом.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          В 2018 году произведено мяса 1883 тонны, к 2022году производство мяса увеличится на 53 тонны   или на 2,8% по сравнению с 2018годом.Увеличение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6BE6">
        <w:rPr>
          <w:rStyle w:val="31"/>
          <w:sz w:val="28"/>
          <w:szCs w:val="28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В числе основных проблем следует выделить следующие;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снижени</w:t>
      </w:r>
      <w:r w:rsidR="000E04F7" w:rsidRPr="00456BE6">
        <w:rPr>
          <w:rStyle w:val="31"/>
          <w:sz w:val="28"/>
          <w:szCs w:val="28"/>
        </w:rPr>
        <w:t>е</w:t>
      </w:r>
      <w:r w:rsidRPr="00456BE6">
        <w:rPr>
          <w:rStyle w:val="31"/>
          <w:sz w:val="28"/>
          <w:szCs w:val="28"/>
        </w:rPr>
        <w:t xml:space="preserve"> продуктивности сельскохозяйственных животных;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устаревший машино-тракторный парк;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переработки мяса;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рынка сбыта продукции ЛПХ;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sz w:val="28"/>
          <w:szCs w:val="28"/>
        </w:rPr>
      </w:pPr>
      <w:r w:rsidRPr="00456BE6">
        <w:rPr>
          <w:rStyle w:val="31"/>
          <w:sz w:val="28"/>
          <w:szCs w:val="28"/>
        </w:rPr>
        <w:t>-низкий уровень инфраструктуры поселений.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Таким образом, разработка и реализация подпрограммы обусловлена необходимостью увеличения производства сельскохозяйственной продукции, </w:t>
      </w:r>
      <w:r w:rsidRPr="00456BE6">
        <w:rPr>
          <w:rStyle w:val="31"/>
          <w:sz w:val="28"/>
          <w:szCs w:val="28"/>
        </w:rPr>
        <w:lastRenderedPageBreak/>
        <w:t>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456BE6">
        <w:rPr>
          <w:rStyle w:val="31"/>
          <w:sz w:val="28"/>
          <w:szCs w:val="28"/>
        </w:rPr>
        <w:t>Подпрограмма «Устойчивое развитие сельских территорий</w:t>
      </w:r>
      <w:r w:rsidRPr="00456BE6">
        <w:rPr>
          <w:rStyle w:val="31"/>
          <w:color w:val="auto"/>
          <w:sz w:val="28"/>
          <w:szCs w:val="28"/>
        </w:rPr>
        <w:t xml:space="preserve">» базируется на Законе Красноярского  </w:t>
      </w:r>
      <w:r w:rsidRPr="00456BE6">
        <w:rPr>
          <w:rStyle w:val="22"/>
          <w:color w:val="auto"/>
          <w:sz w:val="28"/>
          <w:szCs w:val="28"/>
        </w:rPr>
        <w:t>от 21.04.2016 № 10-4429 «О государственной</w:t>
      </w:r>
      <w:r w:rsidRPr="00BD561D">
        <w:rPr>
          <w:rStyle w:val="22"/>
          <w:color w:val="auto"/>
          <w:sz w:val="28"/>
          <w:szCs w:val="28"/>
        </w:rPr>
        <w:t xml:space="preserve"> поддержке муниципальных</w:t>
      </w:r>
      <w:r w:rsidRPr="00BD561D">
        <w:rPr>
          <w:rStyle w:val="22"/>
          <w:sz w:val="28"/>
          <w:szCs w:val="28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Строительство и ремонт инженерной, транспортной и социальной инфраструктуры сельских поселений: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а.Строительство водопровода в с. Агинское: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41E5" w:rsidRPr="00196943">
        <w:rPr>
          <w:sz w:val="28"/>
          <w:szCs w:val="28"/>
        </w:rPr>
        <w:t>.Ремонт</w:t>
      </w:r>
      <w:r w:rsidR="006041E5" w:rsidRPr="00BD561D">
        <w:rPr>
          <w:sz w:val="28"/>
          <w:szCs w:val="28"/>
        </w:rPr>
        <w:t xml:space="preserve"> улично-дорожной сети в с. Унер;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41E5" w:rsidRPr="00BD561D">
        <w:rPr>
          <w:sz w:val="28"/>
          <w:szCs w:val="28"/>
        </w:rPr>
        <w:t>.Строительство футбольного поля в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Реализация мероприятий указанных в пунктах 1-4, кроме  строительства цеха по убою скота и переработки мяса, предполагается в населенных пунктах района за исключением районного центра с. Агинское.  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Мероприятия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село Агинское является административным центром Саянского района. Численность населения составляет 6025 человек, из них 1361 детей, посещающих школы и 459 детей, посещающих детские сады.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Центральное водоснабжение полностью отсутствует по улицам Октябрьская, Партизанская и Веселая села Агинское, где проживают 327 человек.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Обеспечение жителей питьевой водой осуществляется из поверхностных водоносных слоев из колодцев.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lastRenderedPageBreak/>
        <w:t>Население не обеспечено питьевой водой в количестве, достаточном для удовлетворения физиологических и бытовых потребностей.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В связи с отсутствием центрального водоснабжения нет возможности для установки гидрантов в границах указанных улиц с.Агинское ,что влечет за собой угрозу причинения вреда жизни и здоровью граждан, а также чревато для граждан неблагоприятными последствиями имущественного характера.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Ближайший исправный пожарный гидрант расположен от улиц на расстоянии значительно превышающем нормативные 200 метров.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Строительство водопроводной сети централизованного водоснабжения протяженностью 1350 м. с установкой водозаборных колонок и пожарных гидрантов в соответствии с требованиями строительных норм и правил по улицам Октябрьская, Партизанская и Веселая села Агинское позволит обеспечить жителей этой части села качественной водой для удовлетворения хозяйственно-питьевых нужд.»;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-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развиваются ряд сельскохозяйственных предприятий, ИП, КФХ, в которых постоянно работает более 100 человек, имеется развитая социальная сфера. 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уборочной компании.  </w:t>
      </w:r>
    </w:p>
    <w:p w:rsidR="006041E5" w:rsidRPr="00BD561D" w:rsidRDefault="006041E5" w:rsidP="006041E5">
      <w:pPr>
        <w:pStyle w:val="21"/>
        <w:keepNext/>
        <w:keepLines/>
        <w:shd w:val="clear" w:color="auto" w:fill="auto"/>
        <w:tabs>
          <w:tab w:val="left" w:pos="129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D561D">
        <w:rPr>
          <w:rFonts w:ascii="Times New Roman" w:hAnsi="Times New Roman" w:cs="Times New Roman"/>
          <w:b w:val="0"/>
          <w:sz w:val="28"/>
          <w:szCs w:val="28"/>
        </w:rPr>
        <w:t>В целях дальнейшего динамичного развития села необходимо отремонтировать  проезжую часть ул. Партизанская.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 xml:space="preserve">- село Межово - населенный пункт с активным участием жителей в 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Численность жителей составляет 562 человека, в том числе дети 103, трудоспособное население 294, пенсионеры 165. </w:t>
      </w:r>
      <w:r w:rsidRPr="00BD561D">
        <w:rPr>
          <w:sz w:val="28"/>
          <w:szCs w:val="28"/>
        </w:rPr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 xml:space="preserve"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</w:t>
      </w:r>
      <w:r w:rsidRPr="00BD561D">
        <w:rPr>
          <w:color w:val="auto"/>
          <w:sz w:val="28"/>
          <w:szCs w:val="28"/>
        </w:rPr>
        <w:lastRenderedPageBreak/>
        <w:t>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организационно-экономические механизмы формирования </w:t>
      </w:r>
      <w:r w:rsidRPr="00BD561D">
        <w:rPr>
          <w:rStyle w:val="31"/>
          <w:sz w:val="28"/>
          <w:szCs w:val="28"/>
        </w:rPr>
        <w:tab/>
        <w:t>эффективного конкурентоспособного агропромышленного производства.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В ходе реализации мероприятий </w:t>
      </w:r>
      <w:r w:rsidRPr="00BD561D">
        <w:rPr>
          <w:rStyle w:val="6"/>
          <w:rFonts w:eastAsia="Calibri"/>
          <w:sz w:val="28"/>
          <w:szCs w:val="28"/>
        </w:rPr>
        <w:t>подпрограммы «Устойчивое развитие сельских территорий</w:t>
      </w:r>
      <w:r w:rsidRPr="00BD561D">
        <w:rPr>
          <w:rStyle w:val="31"/>
          <w:sz w:val="28"/>
          <w:szCs w:val="28"/>
        </w:rPr>
        <w:t xml:space="preserve"> на 2017-20</w:t>
      </w:r>
      <w:r w:rsidR="000E04F7">
        <w:rPr>
          <w:rStyle w:val="31"/>
          <w:sz w:val="28"/>
          <w:szCs w:val="28"/>
        </w:rPr>
        <w:t>22</w:t>
      </w:r>
      <w:r w:rsidRPr="00BD561D">
        <w:rPr>
          <w:rStyle w:val="31"/>
          <w:sz w:val="28"/>
          <w:szCs w:val="28"/>
        </w:rPr>
        <w:t xml:space="preserve"> годы» планируется увеличить удельный вес производства основных видов продукции отрасли растениеводства и животноводства Саянского района, а также улучшится облик населенных пунктов района и повысится уровень жизни населения.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D561D">
        <w:rPr>
          <w:b/>
          <w:bCs/>
          <w:sz w:val="28"/>
          <w:szCs w:val="28"/>
        </w:rPr>
        <w:t>3. Основные цели, задачи, этапы и сроки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подпрограммы, целевые индикаторы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BD561D">
        <w:rPr>
          <w:rStyle w:val="9pt"/>
          <w:rFonts w:eastAsia="Arial Unicode MS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31"/>
          <w:color w:val="auto"/>
          <w:sz w:val="28"/>
          <w:szCs w:val="28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BD561D">
        <w:rPr>
          <w:rStyle w:val="22"/>
          <w:color w:val="auto"/>
          <w:sz w:val="28"/>
          <w:szCs w:val="28"/>
        </w:rPr>
        <w:t xml:space="preserve">от 30.01.2010 </w:t>
      </w:r>
      <w:r w:rsidRPr="00BD561D">
        <w:rPr>
          <w:rStyle w:val="9pt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22"/>
          <w:color w:val="auto"/>
          <w:sz w:val="28"/>
          <w:szCs w:val="28"/>
        </w:rPr>
        <w:t xml:space="preserve"> 120 Государственную программу развития </w:t>
      </w:r>
      <w:r w:rsidRPr="00BD561D">
        <w:rPr>
          <w:color w:val="auto"/>
          <w:sz w:val="28"/>
          <w:szCs w:val="28"/>
        </w:rPr>
        <w:t xml:space="preserve">сельского </w:t>
      </w:r>
      <w:r w:rsidRPr="00BD561D">
        <w:rPr>
          <w:rStyle w:val="22"/>
          <w:color w:val="auto"/>
          <w:sz w:val="28"/>
          <w:szCs w:val="28"/>
        </w:rPr>
        <w:t>хозяйства ирегулирования рынков 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D561D">
        <w:rPr>
          <w:rStyle w:val="22"/>
          <w:color w:val="auto"/>
          <w:sz w:val="28"/>
          <w:szCs w:val="28"/>
        </w:rPr>
        <w:t>Целью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color w:val="auto"/>
          <w:sz w:val="28"/>
          <w:szCs w:val="28"/>
        </w:rPr>
      </w:pPr>
      <w:r w:rsidRPr="00BD561D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 цели подпрограммы будут осуществляться путем решения следующих задач: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-строительство цеха по убою скота в с. Агинское;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Style w:val="31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строительство и ремонт инженерной, транспортной и социальной инфраструктуры сельских поселений.</w:t>
      </w:r>
    </w:p>
    <w:p w:rsidR="006041E5" w:rsidRPr="00BD561D" w:rsidRDefault="006041E5" w:rsidP="006041E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Целевыми индикаторами достижения целей и решения задач подпрограммы являются: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>- создание  новых рабочих мест  в количестве 56 шт. за 3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продукции животноводства и растениеводства на   205,1 млн. рублей в 2019 году по сравнению с достигнутым уровнем 201</w:t>
      </w:r>
      <w:r w:rsidR="000E04F7">
        <w:rPr>
          <w:rFonts w:ascii="Times New Roman" w:hAnsi="Times New Roman" w:cs="Times New Roman"/>
          <w:sz w:val="28"/>
          <w:szCs w:val="28"/>
        </w:rPr>
        <w:t>7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производство ранее не производимой в районе продукции  на 31,5 млн.рублей за период 2017-20</w:t>
      </w:r>
      <w:r w:rsidR="000E04F7">
        <w:rPr>
          <w:rFonts w:ascii="Times New Roman" w:hAnsi="Times New Roman" w:cs="Times New Roman"/>
          <w:sz w:val="28"/>
          <w:szCs w:val="28"/>
        </w:rPr>
        <w:t>22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доведение количества благополучателей к 20</w:t>
      </w:r>
      <w:r w:rsidR="00232D58">
        <w:rPr>
          <w:rFonts w:ascii="Times New Roman" w:hAnsi="Times New Roman" w:cs="Times New Roman"/>
          <w:sz w:val="28"/>
          <w:szCs w:val="28"/>
        </w:rPr>
        <w:t>22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по обеспечению централизованным водоснабжением до 327 человек;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занимающихся физкультурой и спортом до 200 человек;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-улучшение качества улично-дорожной сети -2 км.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Перечень целевых индикаторов подпрограммы  по годам реализации муниципальной программы </w:t>
      </w:r>
      <w:r w:rsidRPr="00BD561D">
        <w:rPr>
          <w:rStyle w:val="22"/>
          <w:color w:val="auto"/>
          <w:sz w:val="28"/>
          <w:szCs w:val="28"/>
        </w:rPr>
        <w:t>предоставлены  в приложении 1</w:t>
      </w:r>
      <w:r w:rsidRPr="00BD561D">
        <w:rPr>
          <w:rStyle w:val="31"/>
          <w:color w:val="auto"/>
          <w:sz w:val="28"/>
          <w:szCs w:val="28"/>
        </w:rPr>
        <w:t xml:space="preserve"> к настоящей подпрограмме.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Реализация подпрограммы осуществляется в 1 этап:</w:t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     I этап - 2017-20</w:t>
      </w:r>
      <w:r w:rsidR="000E04F7">
        <w:rPr>
          <w:rStyle w:val="31"/>
          <w:color w:val="auto"/>
          <w:sz w:val="28"/>
          <w:szCs w:val="28"/>
        </w:rPr>
        <w:t>22</w:t>
      </w:r>
      <w:r w:rsidRPr="00BD561D">
        <w:rPr>
          <w:rStyle w:val="31"/>
          <w:color w:val="auto"/>
          <w:sz w:val="28"/>
          <w:szCs w:val="28"/>
        </w:rPr>
        <w:t xml:space="preserve"> годы.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D561D">
        <w:rPr>
          <w:rStyle w:val="31"/>
          <w:color w:val="auto"/>
          <w:sz w:val="28"/>
          <w:szCs w:val="28"/>
        </w:rPr>
        <w:t xml:space="preserve">Исполнителем мероприятия подпрограммы является </w:t>
      </w:r>
      <w:r w:rsidR="00357672">
        <w:rPr>
          <w:rStyle w:val="31"/>
          <w:color w:val="auto"/>
          <w:sz w:val="28"/>
          <w:szCs w:val="28"/>
        </w:rPr>
        <w:t>администрация Саянского района.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4. Механизм реализации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2017–2019 годах  осуществляется за счет средств краевого и районного бюджетов, а также внебюджетных источников в рамках закона Красноярского края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 Мероприятия подпрограммы предусматриваются по следующим направлениям: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Субсидии юридическим лицам и индивидуальным </w:t>
      </w:r>
      <w:r w:rsidRPr="00BD561D">
        <w:rPr>
          <w:sz w:val="28"/>
          <w:szCs w:val="28"/>
        </w:rPr>
        <w:lastRenderedPageBreak/>
        <w:t>предпринимателям на приобретение крупнорогатого скота молочного направления;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        4.Строительство и ремонт инженерной, транспортной и социальной инфраструктуры сельских поселений: 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647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4.1 Строительство водопровода в с.Агинское;</w:t>
      </w:r>
    </w:p>
    <w:p w:rsidR="006041E5" w:rsidRPr="00196943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Ремонт улично-дорожной сети в с. Унер;</w:t>
      </w:r>
    </w:p>
    <w:p w:rsidR="006041E5" w:rsidRPr="00BD561D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Строительство футбольного поля в с. Межово.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/>
          <w:b/>
          <w:bCs/>
          <w:sz w:val="28"/>
          <w:szCs w:val="28"/>
        </w:rPr>
        <w:t>5.Управление подпрограммой и контроль за ходом ее выполнения</w:t>
      </w:r>
    </w:p>
    <w:p w:rsidR="006041E5" w:rsidRPr="00BD561D" w:rsidRDefault="006041E5" w:rsidP="006041E5">
      <w:pPr>
        <w:pStyle w:val="af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BD561D">
        <w:rPr>
          <w:rStyle w:val="31"/>
          <w:sz w:val="28"/>
          <w:szCs w:val="28"/>
        </w:rPr>
        <w:tab/>
        <w:t>№ 10-4429 «О государственной</w:t>
      </w:r>
      <w:r w:rsidRPr="00BD561D">
        <w:rPr>
          <w:sz w:val="28"/>
          <w:szCs w:val="28"/>
        </w:rPr>
        <w:t xml:space="preserve"> поддержке муниципальных  районов Красноярского края</w:t>
      </w:r>
      <w:r w:rsidRPr="00BD561D">
        <w:rPr>
          <w:rStyle w:val="22"/>
          <w:sz w:val="28"/>
          <w:szCs w:val="28"/>
        </w:rPr>
        <w:t xml:space="preserve"> реализующие муниципальные программы,</w:t>
      </w:r>
      <w:r w:rsidRPr="00BD561D">
        <w:rPr>
          <w:rStyle w:val="31"/>
          <w:sz w:val="28"/>
          <w:szCs w:val="28"/>
        </w:rPr>
        <w:t>направленные на развитие сельских территорий»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района: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 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 разрабатывает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- </w:t>
      </w:r>
      <w:r w:rsidRPr="00BD561D">
        <w:rPr>
          <w:rStyle w:val="31"/>
          <w:sz w:val="28"/>
          <w:szCs w:val="28"/>
        </w:rPr>
        <w:t>вносит предложения по уточнению затрат по мероприятиям подпрограммы на очередной финансовый год;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заключает соглашения с уполномоченным органомисполнительной власти субъекта Российской</w:t>
      </w:r>
      <w:r w:rsidRPr="00BD561D">
        <w:rPr>
          <w:rStyle w:val="31"/>
          <w:sz w:val="28"/>
          <w:szCs w:val="28"/>
        </w:rPr>
        <w:tab/>
        <w:t xml:space="preserve"> Федерации о предоставлениисубсидий на софинансирование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осуществляет ведение ежеквартальной отчетности о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осуществляет подготовку </w:t>
      </w:r>
      <w:r w:rsidRPr="00BD561D">
        <w:rPr>
          <w:rStyle w:val="9pt"/>
          <w:rFonts w:eastAsia="Arial Unicode MS"/>
          <w:i/>
          <w:iCs/>
          <w:spacing w:val="10"/>
          <w:sz w:val="28"/>
          <w:szCs w:val="28"/>
        </w:rPr>
        <w:t xml:space="preserve">информации о ходе реализации </w:t>
      </w:r>
      <w:r w:rsidRPr="00BD561D">
        <w:rPr>
          <w:rStyle w:val="31"/>
          <w:sz w:val="28"/>
          <w:szCs w:val="28"/>
        </w:rPr>
        <w:t>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организует размещение на официальном сайте</w:t>
      </w:r>
      <w:r w:rsidRPr="00BD561D">
        <w:rPr>
          <w:rStyle w:val="22"/>
          <w:sz w:val="28"/>
          <w:szCs w:val="28"/>
        </w:rPr>
        <w:t xml:space="preserve"> муниципального образования в информационно-телекоммуникационной  сети «Интернет» </w:t>
      </w:r>
      <w:r w:rsidRPr="00BD561D">
        <w:rPr>
          <w:rStyle w:val="31"/>
          <w:sz w:val="28"/>
          <w:szCs w:val="28"/>
        </w:rPr>
        <w:t xml:space="preserve"> о ходе и результатах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- привлекает хозяйствующие субъекты и население к  участию в мероприятиях подпрограммы.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Администрация Саянского района для обеспечения мониторинга и </w:t>
      </w:r>
      <w:r w:rsidRPr="00BD561D">
        <w:rPr>
          <w:rStyle w:val="31"/>
          <w:sz w:val="28"/>
          <w:szCs w:val="28"/>
        </w:rPr>
        <w:lastRenderedPageBreak/>
        <w:t>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Текущий контроль за ходом реализации подпрограммы осуществляет администрация Саянского района,</w:t>
      </w:r>
      <w:r w:rsidRPr="00BD561D">
        <w:rPr>
          <w:sz w:val="28"/>
          <w:szCs w:val="28"/>
          <w:lang w:eastAsia="en-US"/>
        </w:rPr>
        <w:t xml:space="preserve"> МКУ «Финансово-экономическое управление администрации Саянского района»</w:t>
      </w:r>
      <w:r w:rsidRPr="00BD561D">
        <w:rPr>
          <w:rStyle w:val="31"/>
          <w:sz w:val="28"/>
          <w:szCs w:val="28"/>
        </w:rPr>
        <w:t>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Текущий контроль за целевым и эффективным расходованием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561D">
        <w:rPr>
          <w:rStyle w:val="31"/>
          <w:sz w:val="28"/>
          <w:szCs w:val="28"/>
        </w:rPr>
        <w:t>Контроль за законностью, результативностью (эффективностью экономностью) использования средств краевого бюджета осуществляет Счетная палата Красноярского края.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социально-экономической эффективности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b w:val="0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Значимым достижением реализации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создание новых рабочих мест; 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>- увеличение производства зерновых и зернобобовых культур;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увеличение производства молока;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  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 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Style w:val="22"/>
          <w:rFonts w:eastAsia="Calibri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строительство новых (реконструкция существующих) объектов по переработке продукции животноводства;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-строительство водопровода в с.Агинское;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 xml:space="preserve"> -ремонт улично-дорожной сети в с. Унер</w:t>
      </w:r>
      <w:r w:rsidRPr="00BD561D">
        <w:rPr>
          <w:sz w:val="28"/>
          <w:szCs w:val="28"/>
        </w:rPr>
        <w:t>;</w:t>
      </w:r>
    </w:p>
    <w:p w:rsidR="006041E5" w:rsidRPr="00BD561D" w:rsidRDefault="006041E5" w:rsidP="00357672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строительств</w:t>
      </w:r>
      <w:r w:rsidR="00357672">
        <w:rPr>
          <w:sz w:val="28"/>
          <w:szCs w:val="28"/>
        </w:rPr>
        <w:t>о футбольного поля в с. Межово.</w:t>
      </w:r>
    </w:p>
    <w:p w:rsidR="006041E5" w:rsidRPr="00BD561D" w:rsidRDefault="006041E5" w:rsidP="00357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b/>
          <w:sz w:val="28"/>
          <w:szCs w:val="28"/>
        </w:rPr>
        <w:t>7. Мероприятия подпрограммы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Перечень мероприятий подпрограммы предоставлен в приложении № 2 к настоящей подпрограмме.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041E5" w:rsidRPr="00BD561D" w:rsidRDefault="006041E5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8. Рес</w:t>
      </w:r>
      <w:r w:rsidR="00357672">
        <w:rPr>
          <w:rFonts w:ascii="Times New Roman" w:hAnsi="Times New Roman" w:cs="Times New Roman"/>
          <w:b/>
          <w:bCs/>
          <w:sz w:val="28"/>
          <w:szCs w:val="28"/>
        </w:rPr>
        <w:t>урсное обеспечение подпрограммы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 xml:space="preserve">Объем ресурсного обеспечения реализации подпрограммы </w:t>
      </w:r>
      <w:r w:rsidRPr="00BD561D">
        <w:rPr>
          <w:rStyle w:val="22"/>
          <w:color w:val="auto"/>
          <w:sz w:val="28"/>
          <w:szCs w:val="28"/>
        </w:rPr>
        <w:t>на 2017-20</w:t>
      </w:r>
      <w:r w:rsidR="000E04F7">
        <w:rPr>
          <w:rStyle w:val="22"/>
          <w:color w:val="auto"/>
          <w:sz w:val="28"/>
          <w:szCs w:val="28"/>
        </w:rPr>
        <w:t>22</w:t>
      </w:r>
      <w:r w:rsidRPr="00BD561D">
        <w:rPr>
          <w:rStyle w:val="22"/>
          <w:color w:val="auto"/>
          <w:sz w:val="28"/>
          <w:szCs w:val="28"/>
        </w:rPr>
        <w:t xml:space="preserve"> годы</w:t>
      </w:r>
      <w:r w:rsidRPr="00BD561D">
        <w:rPr>
          <w:rStyle w:val="22"/>
          <w:sz w:val="28"/>
          <w:szCs w:val="28"/>
        </w:rPr>
        <w:t xml:space="preserve"> составит 96382,0 тыс. рублей, в том числе средства местного </w:t>
      </w:r>
      <w:r w:rsidRPr="00BD561D">
        <w:rPr>
          <w:rStyle w:val="22"/>
          <w:sz w:val="28"/>
          <w:szCs w:val="28"/>
        </w:rPr>
        <w:lastRenderedPageBreak/>
        <w:t>бюджета 1500,0 тыс. рублей, средства краевого бюджета- 75000 тыс.рублей, средства из внебюджетных источников – 19882,0 тыс.рублей по годам реализации подпрограммы: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22"/>
          <w:sz w:val="28"/>
          <w:szCs w:val="28"/>
        </w:rPr>
        <w:t xml:space="preserve">2017 </w:t>
      </w:r>
      <w:r w:rsidRPr="00BD561D">
        <w:rPr>
          <w:rStyle w:val="31"/>
          <w:sz w:val="28"/>
          <w:szCs w:val="28"/>
        </w:rPr>
        <w:t>год – 13693,0 тыс. рублей: средства краевого бюджета – 10000,0 тыс. рублей, средства  местного бюджета – 697,0 тыс. рублей средства из внебюджетных источников 2996,0 тыс.рублей;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2018 год – 37196,0 тыс. рублей: средства краевого бюджета – 28600,0 тыс. рублей, средства  местного бюджета – 458,0 тыс. рублей средства из внебюджетных источников 8138,0 тыс.рублей;</w:t>
      </w: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2019 год – 45493,0 тыс. рублей: средства краевого бюджета – 36400,0 тыс. рублей, средства  местного бюджета – 345,0 тыс. рублей средства из внебюджетных источников 8748,0 тыс.рублей.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20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>тыс.рублей.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21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456BE6" w:rsidRPr="00BD561D" w:rsidRDefault="00456BE6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22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Ресурсное обеспечение реализации подпрограммы за счет средств всех источников представлено в приложении2 к настоящей подпрограмме.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1E5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«Устойчивое развитие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целевых индикаторов подпрограммы 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4260"/>
        <w:gridCol w:w="1277"/>
        <w:gridCol w:w="3119"/>
        <w:gridCol w:w="987"/>
        <w:gridCol w:w="993"/>
        <w:gridCol w:w="851"/>
        <w:gridCol w:w="1020"/>
        <w:gridCol w:w="115"/>
        <w:gridCol w:w="966"/>
        <w:gridCol w:w="24"/>
        <w:gridCol w:w="851"/>
      </w:tblGrid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A614E2" w:rsidRDefault="00A614E2" w:rsidP="00A6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2019-2022г</w:t>
            </w:r>
          </w:p>
        </w:tc>
      </w:tr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357672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скота и птицы на убой  (в живом весе) к уровню 2016 года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 скота и птицы на убой (в живом весе)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молока к уровню 2016 года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980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4389</w:t>
            </w:r>
          </w:p>
        </w:tc>
      </w:tr>
      <w:tr w:rsidR="00357672" w:rsidRPr="00BD561D" w:rsidTr="00357672">
        <w:trPr>
          <w:cantSplit/>
          <w:trHeight w:val="1083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Ввод в посевную площадь залежных земель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A614E2" w:rsidRPr="00BD561D" w:rsidTr="00A614E2">
        <w:trPr>
          <w:cantSplit/>
          <w:trHeight w:val="112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 убойного цеха: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Мясо и пищевые субпродукты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колбасных изделий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перепелиных яиц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1296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Сбор молока у ЛПХ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с.Агинское до;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- занимающихся физкультурой и спортом в с. Межово до;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в с. Унер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B875F8" w:rsidRPr="00BD561D" w:rsidRDefault="00B875F8" w:rsidP="0035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72" w:rsidRDefault="00357672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ind w:left="9214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 «Устойчивое развитие 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01" w:type="pct"/>
        <w:tblInd w:w="-400" w:type="dxa"/>
        <w:tblLayout w:type="fixed"/>
        <w:tblLook w:val="00A0"/>
      </w:tblPr>
      <w:tblGrid>
        <w:gridCol w:w="552"/>
        <w:gridCol w:w="2878"/>
        <w:gridCol w:w="1489"/>
        <w:gridCol w:w="536"/>
        <w:gridCol w:w="536"/>
        <w:gridCol w:w="608"/>
        <w:gridCol w:w="539"/>
        <w:gridCol w:w="884"/>
        <w:gridCol w:w="1135"/>
        <w:gridCol w:w="850"/>
        <w:gridCol w:w="975"/>
        <w:gridCol w:w="19"/>
        <w:gridCol w:w="972"/>
        <w:gridCol w:w="6"/>
        <w:gridCol w:w="13"/>
        <w:gridCol w:w="41"/>
        <w:gridCol w:w="1376"/>
        <w:gridCol w:w="13"/>
        <w:gridCol w:w="2254"/>
      </w:tblGrid>
      <w:tr w:rsidR="00A614E2" w:rsidRPr="00BD561D" w:rsidTr="00A614E2">
        <w:trPr>
          <w:trHeight w:val="67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0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0E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на период 201</w:t>
            </w:r>
            <w:r w:rsidR="003C6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-2022годы</w:t>
            </w:r>
          </w:p>
          <w:p w:rsidR="00A614E2" w:rsidRPr="00A614E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Задача1: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краевого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30900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 -34;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-скота и птицы на убой( в живом весе):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2017г к уровню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 на 12тн;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 к уровню 2016 г на 24тн;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2019г к уровню 2016 г на 46 тн.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яиц: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 150,0 тыс. штук;</w:t>
            </w:r>
          </w:p>
          <w:p w:rsidR="00232D58" w:rsidRPr="00A614E2" w:rsidRDefault="00A614E2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2019г 324,0 тыс. штук.</w:t>
            </w:r>
            <w:r w:rsidR="00232D58"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2019г 324,0 тыс. штук.</w:t>
            </w:r>
          </w:p>
          <w:p w:rsidR="00232D58" w:rsidRPr="00A614E2" w:rsidRDefault="00232D58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232D58" w:rsidRPr="00A614E2" w:rsidRDefault="00232D58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A614E2" w:rsidRPr="00A614E2" w:rsidRDefault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Сбор молока у ЛПХ: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год  -   1,5 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год – 1850тн;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год  –1900 тн.</w:t>
            </w:r>
          </w:p>
          <w:p w:rsidR="00A614E2" w:rsidRPr="00A614E2" w:rsidRDefault="00232D58" w:rsidP="00232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  –900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тн,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год  –1900 тн20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  –1900 тн</w:t>
            </w: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10200822250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339,5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 приобретению юридическими лицами и индивидуальными предпринимателями сельскохозяйственной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оборудования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8748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краевого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11891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-10;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к уровню 2016 г на 500тн;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к уровню 2016 г на 808тн;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к уровню 2016 г на 980 тн.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15467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краевого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16709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12;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переработки: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колбасные изделия: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2018год-20тн;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2019год – 90 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убойного цеха: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Мясо и пищевые субпродукты;2018 -14тн,2019-180тн;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цельномолочной продукции: </w:t>
            </w:r>
          </w:p>
          <w:p w:rsidR="00A614E2" w:rsidRPr="00A614E2" w:rsidRDefault="00A614E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2017 -51тн;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2018 -60тн;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2019 -70тн.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сливочного:</w:t>
            </w:r>
          </w:p>
          <w:p w:rsidR="00A614E2" w:rsidRPr="00A614E2" w:rsidRDefault="00A614E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2017 -0,94тн;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2018 -12тн;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2019 -14тн.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1020082270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строительству новых (реконструкцию существующих) объектов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5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3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A614E2" w:rsidRDefault="00A614E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 2: Развитие инженерной, транспортной и социальной инфраструктуры сельских поселений.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14E2">
              <w:rPr>
                <w:sz w:val="24"/>
                <w:szCs w:val="24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в с. Межово) за счет средств местного бюджета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1020082240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с. Агинское  до 327 человек;</w:t>
            </w:r>
          </w:p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занимающихся физкультурой и спортом в с. Межово до 200 человек.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качества улично-дорожной сети в с. Унер -2 км.</w:t>
            </w:r>
          </w:p>
        </w:tc>
      </w:tr>
      <w:tr w:rsidR="00A614E2" w:rsidRPr="00BD561D" w:rsidTr="00A614E2">
        <w:trPr>
          <w:cantSplit/>
          <w:trHeight w:val="6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(*)Строительство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в с. Межово)  за счет средств краевого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54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5505,5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5505,5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45493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45493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E2" w:rsidRDefault="00A614E2" w:rsidP="0060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6041E5">
      <w:pPr>
        <w:pStyle w:val="ConsPlusNormal"/>
        <w:widowControl/>
        <w:outlineLvl w:val="2"/>
        <w:rPr>
          <w:sz w:val="28"/>
          <w:szCs w:val="28"/>
        </w:rPr>
      </w:pP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75619C" w:rsidRPr="00BD561D" w:rsidSect="00756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>Подпрограмма 3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 xml:space="preserve">«Обеспечение реализации муниципальной  программы </w:t>
      </w:r>
      <w:r w:rsidRPr="00BD561D">
        <w:rPr>
          <w:rFonts w:ascii="Times New Roman" w:eastAsia="Times New Roman" w:hAnsi="Times New Roman"/>
          <w:b/>
          <w:bCs/>
          <w:sz w:val="28"/>
          <w:szCs w:val="28"/>
        </w:rPr>
        <w:br/>
        <w:t>и прочие мероприятия»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BD561D">
        <w:rPr>
          <w:rFonts w:ascii="Times New Roman" w:eastAsia="Times New Roman" w:hAnsi="Times New Roman"/>
          <w:b/>
          <w:sz w:val="28"/>
          <w:szCs w:val="28"/>
        </w:rPr>
        <w:t>1. Паспорт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«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>» (далее - подпрограмма)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в лице отдела сельского хозяйства администрации Саянского района</w:t>
            </w:r>
          </w:p>
        </w:tc>
      </w:tr>
      <w:tr w:rsidR="00C9408D" w:rsidRPr="00BD561D" w:rsidTr="00C9408D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-предупреждение возникновения и распространения заразных болезней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-совершенствование продуктивных и породных качеств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C9408D" w:rsidRPr="00BD561D" w:rsidTr="00C9408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-укомплектованность должностей муниципальных служащих в отделе сельского хозяйства к 202</w:t>
            </w:r>
            <w:r w:rsidR="00D21295">
              <w:rPr>
                <w:rFonts w:ascii="Times New Roman" w:hAnsi="Times New Roman"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 xml:space="preserve"> году -</w:t>
            </w:r>
            <w:r w:rsidRPr="00BD561D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9408D" w:rsidRPr="00BD561D" w:rsidTr="00C9408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 w:rsidP="00D212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    Объем финансирования подпрограммы на период 2019 -202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годы составит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2931,0 тыс.руб.;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3055,6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D21295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3055,6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408D" w:rsidRPr="00BD561D" w:rsidRDefault="00D21295" w:rsidP="00D21295">
            <w:pPr>
              <w:pStyle w:val="ConsPlusNonformat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  3055,6 тыс.руб.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9408D" w:rsidRPr="00BD561D" w:rsidRDefault="00C9408D" w:rsidP="00C9408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2. Постановка районной проблемы и обоснование необходимости разработки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кадрового резерва на конкурсной основе является важнейшим механизмом, позволяющим осуществлять оперативную и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61D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контроль за техническим состоянием тракторов и самоходных машин, а также других функций.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Для достижения этой цели предстоит решение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реализации государственной аграрной политики </w:t>
      </w:r>
      <w:r w:rsidRPr="00BD561D">
        <w:rPr>
          <w:rFonts w:ascii="Times New Roman" w:hAnsi="Times New Roman"/>
          <w:sz w:val="28"/>
          <w:szCs w:val="28"/>
        </w:rPr>
        <w:br/>
        <w:t>на территории Саянского района;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повышение качества оказания органами местного самоуправления Саянского района государственных услуг, выполнения работ в сфере </w:t>
      </w:r>
      <w:r w:rsidRPr="00BD561D">
        <w:rPr>
          <w:rFonts w:ascii="Times New Roman" w:hAnsi="Times New Roman"/>
          <w:sz w:val="28"/>
          <w:szCs w:val="28"/>
        </w:rPr>
        <w:lastRenderedPageBreak/>
        <w:t>развития агропромышленного комплекса;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использование информационных ресурсов в сфере управления агропромышленным комплексом;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взаимодействия министерства сельского хозяйства </w:t>
      </w:r>
      <w:r w:rsidRPr="00BD561D">
        <w:rPr>
          <w:rFonts w:ascii="Times New Roman" w:hAnsi="Times New Roman"/>
          <w:sz w:val="28"/>
          <w:szCs w:val="28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5619C" w:rsidRPr="00BD561D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-предупреждение возникновения и распространения заразных болезней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увеличение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-совершенствование продуктивных и породных качеств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укомплектованность должностей муниципальных служащих в отделе сельского хозяйства;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 доля муниципальных служащих органов отдела сельского хозяйства, прошедших повышение квалификации в течении последних 3 лет, в общей их численности;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11" w:anchor="Par3705#Par3705" w:history="1">
        <w:r w:rsidRPr="00BD561D">
          <w:rPr>
            <w:rStyle w:val="a6"/>
            <w:rFonts w:ascii="Times New Roman" w:hAnsi="Times New Roman"/>
            <w:sz w:val="28"/>
            <w:szCs w:val="28"/>
          </w:rPr>
          <w:t>приложении № 1</w:t>
        </w:r>
      </w:hyperlink>
      <w:r w:rsidRPr="00BD561D">
        <w:rPr>
          <w:rFonts w:ascii="Times New Roman" w:hAnsi="Times New Roman"/>
          <w:sz w:val="28"/>
          <w:szCs w:val="28"/>
        </w:rPr>
        <w:br/>
        <w:t>к настоящей подпрограмме.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Подпрограмма реализуется в 2019 – 202</w:t>
      </w:r>
      <w:r w:rsidR="00D21295">
        <w:rPr>
          <w:rFonts w:ascii="Times New Roman" w:hAnsi="Times New Roman"/>
          <w:sz w:val="28"/>
          <w:szCs w:val="28"/>
        </w:rPr>
        <w:t>2</w:t>
      </w:r>
      <w:r w:rsidRPr="00BD561D">
        <w:rPr>
          <w:rFonts w:ascii="Times New Roman" w:hAnsi="Times New Roman"/>
          <w:sz w:val="28"/>
          <w:szCs w:val="28"/>
        </w:rPr>
        <w:t xml:space="preserve"> годах.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75619C" w:rsidRPr="00BD561D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D561D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61D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 средства местного и  краевого бюджетов.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75619C" w:rsidRPr="00BD561D" w:rsidRDefault="0075619C" w:rsidP="00101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- субвенции бюджету  Саянского района.</w:t>
      </w:r>
    </w:p>
    <w:p w:rsidR="0075619C" w:rsidRPr="00BD561D" w:rsidRDefault="0075619C" w:rsidP="0010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Мероприятие: Предупреждение возникновения и распространения заразных болезней животных.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4.1. Организация проведения мероприятий по отлову ,учету, содержанию и иному обращению с безнадзорными животными.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</w:t>
      </w:r>
      <w:r w:rsidRPr="00BD561D"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от 05.04.2013 №44-ФЗ.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 ,в п.2 «Цена контракта и порядок расчетов»   в п.п.2.2 и 2.3 определен порядок расчетов.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края.»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4.2. Организация искусственного осеменения маточного поголовья в ЛПХ.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Для определения потребности в пунктах искусственного осеменения ( 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течении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техников  и.о.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lastRenderedPageBreak/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денежных средств предоставляется отделом ветеринарии в администрацию Саянского района: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новых- в министерство сельского хозяйства Красноярского края.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Взаимодействие с муниципальными образованиями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Красноярского края по реализации мероприятий муниципальной программы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4.3. Субвенция администрации Саянского района на выполнение отдельных государственных полномочий.                 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</w:t>
      </w:r>
      <w:r w:rsidRPr="00101688">
        <w:rPr>
          <w:rFonts w:ascii="Times New Roman" w:hAnsi="Times New Roman"/>
          <w:sz w:val="28"/>
          <w:szCs w:val="28"/>
        </w:rPr>
        <w:lastRenderedPageBreak/>
        <w:t xml:space="preserve">законом Красноярского края  о  краевом бюджете  на очередной  финансовый год и плановый период.            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5. Управление подпрограммой и контроль за ходом ее выполнения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Текущий контроль за ходом реализации подпрограммы осуществляет администрация Саянского района в целом </w:t>
      </w:r>
    </w:p>
    <w:p w:rsidR="0075619C" w:rsidRPr="00101688" w:rsidRDefault="0075619C" w:rsidP="0075619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eastAsia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местного  бюджета осуществляет контрольно –счетный орган 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597F" w:rsidRPr="00101688" w:rsidRDefault="001D597F" w:rsidP="00454FD9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6. Оценка социально экономической эффективности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Социально-экономическая эффективность от реализации подпрограммных мероприятий выражается в</w:t>
      </w:r>
      <w:r w:rsidRPr="00101688">
        <w:rPr>
          <w:rFonts w:ascii="Times New Roman" w:hAnsi="Times New Roman"/>
          <w:sz w:val="28"/>
          <w:szCs w:val="28"/>
        </w:rPr>
        <w:t xml:space="preserve"> создании условий для реализации муниципальной программы и прочих мероприятий.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достижение целей и задач муниципальной программы в полном объеме;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12" w:history="1">
        <w:r w:rsidRPr="00101688">
          <w:rPr>
            <w:rStyle w:val="a6"/>
            <w:rFonts w:ascii="Times New Roman" w:eastAsia="Times New Roman" w:hAnsi="Times New Roman"/>
            <w:sz w:val="28"/>
            <w:szCs w:val="28"/>
          </w:rPr>
          <w:t>приложении № 1</w:t>
        </w:r>
      </w:hyperlink>
      <w:r w:rsidRPr="00101688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доля исполненных бюджетных ассигнований, предусмотренных в программном виде не менее 93%;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укомплектованность должностей муниципальных служащих в отделе сельского хозяйства к 202</w:t>
      </w:r>
      <w:r w:rsidR="00D21295" w:rsidRPr="00101688">
        <w:rPr>
          <w:rFonts w:ascii="Times New Roman" w:hAnsi="Times New Roman"/>
          <w:sz w:val="28"/>
          <w:szCs w:val="28"/>
        </w:rPr>
        <w:t>2</w:t>
      </w:r>
      <w:r w:rsidRPr="00101688">
        <w:rPr>
          <w:rFonts w:ascii="Times New Roman" w:hAnsi="Times New Roman"/>
          <w:sz w:val="28"/>
          <w:szCs w:val="28"/>
        </w:rPr>
        <w:t xml:space="preserve"> г-100%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в ежегодно;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7.Мероприятия подпрограммы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- п</w:t>
      </w:r>
      <w:r w:rsidRPr="00101688">
        <w:rPr>
          <w:rFonts w:ascii="Times New Roman" w:hAnsi="Times New Roman"/>
          <w:sz w:val="28"/>
          <w:szCs w:val="28"/>
        </w:rPr>
        <w:t>роведение работ по уничтожению сорняков дикорастущей конопли</w:t>
      </w:r>
      <w:r w:rsidRPr="00101688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lastRenderedPageBreak/>
        <w:t>- о</w:t>
      </w:r>
      <w:r w:rsidRPr="00101688">
        <w:rPr>
          <w:rFonts w:ascii="Times New Roman" w:hAnsi="Times New Roman"/>
          <w:sz w:val="28"/>
          <w:szCs w:val="28"/>
        </w:rPr>
        <w:t>рганизация проведения мероприятий по отлову, учету, содержанию и иному обращению с безнадзорными животными</w:t>
      </w:r>
      <w:r w:rsidRPr="00101688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688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5619C" w:rsidRPr="00101688" w:rsidRDefault="0075619C" w:rsidP="00756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</w:t>
      </w:r>
      <w:r w:rsidRPr="00101688">
        <w:rPr>
          <w:rFonts w:ascii="Times New Roman" w:hAnsi="Times New Roman"/>
          <w:sz w:val="28"/>
          <w:szCs w:val="28"/>
        </w:rPr>
        <w:br/>
        <w:t>№ 2 к настоящей подпрограмме.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8.Ресурсное обеспечение подпрограммы</w:t>
      </w: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688">
        <w:rPr>
          <w:rFonts w:ascii="Times New Roman" w:hAnsi="Times New Roman"/>
          <w:bCs/>
          <w:sz w:val="28"/>
          <w:szCs w:val="28"/>
        </w:rPr>
        <w:t xml:space="preserve">    Объем финансирования подпрограммы на период 2019 -2021 годы 8792,2 тыс.руб. ,в том числе  :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688">
        <w:rPr>
          <w:rFonts w:ascii="Times New Roman" w:hAnsi="Times New Roman"/>
          <w:bCs/>
          <w:sz w:val="28"/>
          <w:szCs w:val="28"/>
        </w:rPr>
        <w:t>средства краевого бюджета – 8792,2</w:t>
      </w:r>
      <w:r w:rsidR="00A614E2" w:rsidRPr="00101688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101688">
        <w:rPr>
          <w:rFonts w:ascii="Times New Roman" w:hAnsi="Times New Roman"/>
          <w:bCs/>
          <w:sz w:val="28"/>
          <w:szCs w:val="28"/>
        </w:rPr>
        <w:t>из них: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2931,0 тыс.руб.;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D21295">
        <w:rPr>
          <w:rFonts w:ascii="Times New Roman" w:hAnsi="Times New Roman" w:cs="Times New Roman"/>
          <w:sz w:val="26"/>
          <w:szCs w:val="26"/>
        </w:rPr>
        <w:t>3055,6</w:t>
      </w:r>
      <w:r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-  </w:t>
      </w:r>
      <w:r w:rsidR="00D21295">
        <w:rPr>
          <w:rFonts w:ascii="Times New Roman" w:hAnsi="Times New Roman" w:cs="Times New Roman"/>
          <w:sz w:val="26"/>
          <w:szCs w:val="26"/>
        </w:rPr>
        <w:t>3055,6</w:t>
      </w:r>
      <w:r>
        <w:rPr>
          <w:rFonts w:ascii="Times New Roman" w:hAnsi="Times New Roman" w:cs="Times New Roman"/>
          <w:sz w:val="26"/>
          <w:szCs w:val="26"/>
        </w:rPr>
        <w:t xml:space="preserve">  тыс.руб.</w:t>
      </w:r>
    </w:p>
    <w:p w:rsidR="00D21295" w:rsidRDefault="00D21295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 3055,6  тыс.руб.</w:t>
      </w:r>
    </w:p>
    <w:p w:rsidR="0075619C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</w:t>
      </w:r>
      <w:hyperlink r:id="rId13" w:anchor="Par6513#Par6513" w:history="1">
        <w:r>
          <w:rPr>
            <w:rStyle w:val="a6"/>
            <w:rFonts w:ascii="Times New Roman" w:hAnsi="Times New Roman"/>
            <w:sz w:val="26"/>
            <w:szCs w:val="26"/>
          </w:rPr>
          <w:t>обеспечение</w:t>
        </w:r>
      </w:hyperlink>
      <w:r>
        <w:rPr>
          <w:rFonts w:ascii="Times New Roman" w:hAnsi="Times New Roman"/>
          <w:sz w:val="26"/>
          <w:szCs w:val="26"/>
        </w:rPr>
        <w:t xml:space="preserve"> реализации подпрограммы за счет средств краевого бюджета представлено в приложении № 2 к настоящей подпрограмме.</w:t>
      </w:r>
    </w:p>
    <w:p w:rsidR="00C9408D" w:rsidRDefault="00C9408D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  <w:sectPr w:rsidR="009F69D6" w:rsidSect="00DE1B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9F69D6" w:rsidTr="009F69D6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F69D6" w:rsidTr="009F69D6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9D6" w:rsidTr="00101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723"/>
        <w:gridCol w:w="2976"/>
        <w:gridCol w:w="2125"/>
        <w:gridCol w:w="567"/>
        <w:gridCol w:w="567"/>
        <w:gridCol w:w="567"/>
        <w:gridCol w:w="566"/>
        <w:gridCol w:w="143"/>
        <w:gridCol w:w="708"/>
        <w:gridCol w:w="142"/>
        <w:gridCol w:w="851"/>
        <w:gridCol w:w="850"/>
        <w:gridCol w:w="855"/>
        <w:gridCol w:w="849"/>
        <w:gridCol w:w="6"/>
        <w:gridCol w:w="994"/>
        <w:gridCol w:w="134"/>
        <w:gridCol w:w="1707"/>
      </w:tblGrid>
      <w:tr w:rsidR="009F69D6" w:rsidTr="003C4C53">
        <w:trPr>
          <w:trHeight w:val="67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14E2" w:rsidTr="003C4C53">
        <w:trPr>
          <w:cantSplit/>
          <w:trHeight w:val="1354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3C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на период 2019 – 202</w:t>
            </w:r>
            <w:r w:rsidR="003C4C5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4E2" w:rsidTr="003C4C53">
        <w:trPr>
          <w:trHeight w:val="7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A61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A614E2" w:rsidTr="003C4C53">
        <w:trPr>
          <w:trHeight w:val="1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Субвенция бюджетам муниципальных образований на выполнение отдельных государственных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12097,8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с/х предприятий ,получающих государственную поддержку не менее 20 ежегодно.</w:t>
            </w:r>
          </w:p>
        </w:tc>
      </w:tr>
      <w:tr w:rsidR="00A61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2930,6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3C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3055,6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12097,8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4E2" w:rsidTr="00A614E2">
        <w:trPr>
          <w:trHeight w:val="300"/>
        </w:trPr>
        <w:tc>
          <w:tcPr>
            <w:tcW w:w="15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,учету,содержанию и иному обращению с безнадзорными животными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3C4C53" w:rsidP="003C4C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3C4C53" w:rsidP="003C4C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41938,7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 w:rsidR="00454F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202</w:t>
            </w:r>
            <w:r w:rsidR="0023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до 12%</w:t>
            </w: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2503,1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3783,3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3770,8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78" w:rsidRDefault="007B6078" w:rsidP="003C4C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3770,8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4C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60478,2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69D6" w:rsidRDefault="009F69D6" w:rsidP="00C9408D"/>
    <w:sectPr w:rsidR="009F69D6" w:rsidSect="009F6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BC" w:rsidRDefault="000E56BC" w:rsidP="00101688">
      <w:pPr>
        <w:spacing w:after="0" w:line="240" w:lineRule="auto"/>
      </w:pPr>
      <w:r>
        <w:separator/>
      </w:r>
    </w:p>
  </w:endnote>
  <w:endnote w:type="continuationSeparator" w:id="1">
    <w:p w:rsidR="000E56BC" w:rsidRDefault="000E56BC" w:rsidP="0010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BC" w:rsidRDefault="000E56BC" w:rsidP="00101688">
      <w:pPr>
        <w:spacing w:after="0" w:line="240" w:lineRule="auto"/>
      </w:pPr>
      <w:r>
        <w:separator/>
      </w:r>
    </w:p>
  </w:footnote>
  <w:footnote w:type="continuationSeparator" w:id="1">
    <w:p w:rsidR="000E56BC" w:rsidRDefault="000E56BC" w:rsidP="0010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007" w:hanging="360"/>
      </w:pPr>
    </w:lvl>
    <w:lvl w:ilvl="2">
      <w:start w:val="1"/>
      <w:numFmt w:val="decimal"/>
      <w:lvlText w:val="%1.%2.%3"/>
      <w:lvlJc w:val="left"/>
      <w:pPr>
        <w:ind w:left="4014" w:hanging="720"/>
      </w:pPr>
    </w:lvl>
    <w:lvl w:ilvl="3">
      <w:start w:val="1"/>
      <w:numFmt w:val="decimal"/>
      <w:lvlText w:val="%1.%2.%3.%4"/>
      <w:lvlJc w:val="left"/>
      <w:pPr>
        <w:ind w:left="5661" w:hanging="720"/>
      </w:pPr>
    </w:lvl>
    <w:lvl w:ilvl="4">
      <w:start w:val="1"/>
      <w:numFmt w:val="decimal"/>
      <w:lvlText w:val="%1.%2.%3.%4.%5"/>
      <w:lvlJc w:val="left"/>
      <w:pPr>
        <w:ind w:left="7668" w:hanging="1080"/>
      </w:pPr>
    </w:lvl>
    <w:lvl w:ilvl="5">
      <w:start w:val="1"/>
      <w:numFmt w:val="decimal"/>
      <w:lvlText w:val="%1.%2.%3.%4.%5.%6"/>
      <w:lvlJc w:val="left"/>
      <w:pPr>
        <w:ind w:left="9675" w:hanging="1440"/>
      </w:pPr>
    </w:lvl>
    <w:lvl w:ilvl="6">
      <w:start w:val="1"/>
      <w:numFmt w:val="decimal"/>
      <w:lvlText w:val="%1.%2.%3.%4.%5.%6.%7"/>
      <w:lvlJc w:val="left"/>
      <w:pPr>
        <w:ind w:left="11322" w:hanging="1440"/>
      </w:pPr>
    </w:lvl>
    <w:lvl w:ilvl="7">
      <w:start w:val="1"/>
      <w:numFmt w:val="decimal"/>
      <w:lvlText w:val="%1.%2.%3.%4.%5.%6.%7.%8"/>
      <w:lvlJc w:val="left"/>
      <w:pPr>
        <w:ind w:left="13329" w:hanging="1800"/>
      </w:pPr>
    </w:lvl>
    <w:lvl w:ilvl="8">
      <w:start w:val="1"/>
      <w:numFmt w:val="decimal"/>
      <w:lvlText w:val="%1.%2.%3.%4.%5.%6.%7.%8.%9"/>
      <w:lvlJc w:val="left"/>
      <w:pPr>
        <w:ind w:left="14976" w:hanging="1800"/>
      </w:pPr>
    </w:lvl>
  </w:abstractNum>
  <w:abstractNum w:abstractNumId="1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7FD"/>
    <w:rsid w:val="000C5876"/>
    <w:rsid w:val="000C6154"/>
    <w:rsid w:val="000E04F7"/>
    <w:rsid w:val="000E56BC"/>
    <w:rsid w:val="00100F7F"/>
    <w:rsid w:val="00101688"/>
    <w:rsid w:val="001257FD"/>
    <w:rsid w:val="00171B33"/>
    <w:rsid w:val="00172046"/>
    <w:rsid w:val="00173771"/>
    <w:rsid w:val="00196943"/>
    <w:rsid w:val="001B0F39"/>
    <w:rsid w:val="001B3CE7"/>
    <w:rsid w:val="001D597F"/>
    <w:rsid w:val="00232D58"/>
    <w:rsid w:val="002470E3"/>
    <w:rsid w:val="00267E5A"/>
    <w:rsid w:val="00295A71"/>
    <w:rsid w:val="00357672"/>
    <w:rsid w:val="00362B4D"/>
    <w:rsid w:val="0039140D"/>
    <w:rsid w:val="003B33B6"/>
    <w:rsid w:val="003C4C53"/>
    <w:rsid w:val="003C68DC"/>
    <w:rsid w:val="003C6EBA"/>
    <w:rsid w:val="00414BC6"/>
    <w:rsid w:val="00454FD9"/>
    <w:rsid w:val="00456BE6"/>
    <w:rsid w:val="00471742"/>
    <w:rsid w:val="004801F2"/>
    <w:rsid w:val="004C666A"/>
    <w:rsid w:val="004E5A4B"/>
    <w:rsid w:val="005763E0"/>
    <w:rsid w:val="005862D0"/>
    <w:rsid w:val="006041E5"/>
    <w:rsid w:val="00607D87"/>
    <w:rsid w:val="00625C59"/>
    <w:rsid w:val="00683C64"/>
    <w:rsid w:val="00683DFB"/>
    <w:rsid w:val="00741463"/>
    <w:rsid w:val="0075619C"/>
    <w:rsid w:val="00791F41"/>
    <w:rsid w:val="007A600B"/>
    <w:rsid w:val="007B6078"/>
    <w:rsid w:val="00851460"/>
    <w:rsid w:val="00861E90"/>
    <w:rsid w:val="00871F0E"/>
    <w:rsid w:val="00892FCE"/>
    <w:rsid w:val="008B231A"/>
    <w:rsid w:val="008C33F0"/>
    <w:rsid w:val="008D09B2"/>
    <w:rsid w:val="008D74FF"/>
    <w:rsid w:val="00903B51"/>
    <w:rsid w:val="009438A2"/>
    <w:rsid w:val="00956D13"/>
    <w:rsid w:val="00956E7B"/>
    <w:rsid w:val="009A1896"/>
    <w:rsid w:val="009A4933"/>
    <w:rsid w:val="009B4216"/>
    <w:rsid w:val="009D5D9F"/>
    <w:rsid w:val="009D696C"/>
    <w:rsid w:val="009F69D6"/>
    <w:rsid w:val="00A3334F"/>
    <w:rsid w:val="00A614E2"/>
    <w:rsid w:val="00A61DEB"/>
    <w:rsid w:val="00A67211"/>
    <w:rsid w:val="00AB53BB"/>
    <w:rsid w:val="00B00AE3"/>
    <w:rsid w:val="00B02035"/>
    <w:rsid w:val="00B10FDE"/>
    <w:rsid w:val="00B875F8"/>
    <w:rsid w:val="00B94A5B"/>
    <w:rsid w:val="00BD561D"/>
    <w:rsid w:val="00C2499A"/>
    <w:rsid w:val="00C62F3E"/>
    <w:rsid w:val="00C63569"/>
    <w:rsid w:val="00C647AB"/>
    <w:rsid w:val="00C9408D"/>
    <w:rsid w:val="00CF0373"/>
    <w:rsid w:val="00D21295"/>
    <w:rsid w:val="00D74189"/>
    <w:rsid w:val="00DA57BC"/>
    <w:rsid w:val="00DA6F6D"/>
    <w:rsid w:val="00DE1BBA"/>
    <w:rsid w:val="00EF51BA"/>
    <w:rsid w:val="00F1304A"/>
    <w:rsid w:val="00F33877"/>
    <w:rsid w:val="00F6348F"/>
    <w:rsid w:val="00FC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40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0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25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rsid w:val="0012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locked/>
    <w:rsid w:val="001257F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257FD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7">
    <w:name w:val="Основной текст7"/>
    <w:basedOn w:val="a"/>
    <w:rsid w:val="001257FD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"/>
    <w:rsid w:val="001257FD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1">
    <w:name w:val="Название Знак1"/>
    <w:basedOn w:val="a0"/>
    <w:link w:val="a3"/>
    <w:locked/>
    <w:rsid w:val="001257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C9408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C9408D"/>
    <w:rPr>
      <w:rFonts w:ascii="Times New Roman" w:eastAsia="Times New Roman" w:hAnsi="Times New Roman" w:cs="Times New Roman"/>
      <w:b/>
      <w:sz w:val="56"/>
      <w:szCs w:val="20"/>
    </w:rPr>
  </w:style>
  <w:style w:type="character" w:styleId="a6">
    <w:name w:val="Hyperlink"/>
    <w:basedOn w:val="a0"/>
    <w:semiHidden/>
    <w:unhideWhenUsed/>
    <w:rsid w:val="00C94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08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C9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text"/>
    <w:basedOn w:val="a"/>
    <w:link w:val="ac"/>
    <w:semiHidden/>
    <w:unhideWhenUsed/>
    <w:rsid w:val="00C940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header"/>
    <w:basedOn w:val="a"/>
    <w:link w:val="ae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C9408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rsid w:val="00C9408D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94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9408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semiHidden/>
    <w:unhideWhenUsed/>
    <w:rsid w:val="00C9408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C9408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semiHidden/>
    <w:unhideWhenUsed/>
    <w:rsid w:val="00C940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C9408D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List Paragraph"/>
    <w:basedOn w:val="a"/>
    <w:qFormat/>
    <w:rsid w:val="00C940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4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9408D"/>
    <w:pPr>
      <w:widowControl w:val="0"/>
      <w:shd w:val="clear" w:color="auto" w:fill="FFFFFF"/>
      <w:spacing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9408D"/>
    <w:pPr>
      <w:widowControl w:val="0"/>
      <w:shd w:val="clear" w:color="auto" w:fill="FFFFFF"/>
      <w:spacing w:after="0" w:line="320" w:lineRule="exact"/>
      <w:jc w:val="both"/>
      <w:outlineLvl w:val="1"/>
    </w:pPr>
    <w:rPr>
      <w:b/>
      <w:bCs/>
      <w:sz w:val="26"/>
      <w:szCs w:val="26"/>
    </w:rPr>
  </w:style>
  <w:style w:type="character" w:styleId="af6">
    <w:name w:val="footnote reference"/>
    <w:basedOn w:val="a0"/>
    <w:semiHidden/>
    <w:unhideWhenUsed/>
    <w:rsid w:val="00C9408D"/>
    <w:rPr>
      <w:vertAlign w:val="superscript"/>
    </w:rPr>
  </w:style>
  <w:style w:type="character" w:styleId="af7">
    <w:name w:val="annotation reference"/>
    <w:basedOn w:val="a0"/>
    <w:semiHidden/>
    <w:unhideWhenUsed/>
    <w:rsid w:val="00C9408D"/>
    <w:rPr>
      <w:sz w:val="16"/>
      <w:szCs w:val="16"/>
    </w:rPr>
  </w:style>
  <w:style w:type="character" w:customStyle="1" w:styleId="22">
    <w:name w:val="Основной текст2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5"/>
    <w:rsid w:val="00C940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9 pt,Масштаб 20%"/>
    <w:basedOn w:val="a5"/>
    <w:rsid w:val="00C9408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2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C94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126DDDAF36A24DC2D3EB7113EB8A1E22FB9943CF48CBE2DGFH" TargetMode="External"/><Relationship Id="rId1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4DDDFFB6379D62567BB13392BG7H" TargetMode="External"/><Relationship Id="rId12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303615B7A64488FC306928AFC7967E924D2DBFA6479D62567BB1339B7FEF528F0983DF48CBED626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6DCDDFB6279D62567BB1339B7FEF528F0983DF48CBED726G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48</Pages>
  <Words>11483</Words>
  <Characters>65459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Пуля</cp:lastModifiedBy>
  <cp:revision>66</cp:revision>
  <cp:lastPrinted>2019-11-12T06:32:00Z</cp:lastPrinted>
  <dcterms:created xsi:type="dcterms:W3CDTF">2019-03-13T03:03:00Z</dcterms:created>
  <dcterms:modified xsi:type="dcterms:W3CDTF">2019-12-11T02:14:00Z</dcterms:modified>
</cp:coreProperties>
</file>